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14" w:rsidRDefault="004D7714" w:rsidP="004D7714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714" w:rsidRDefault="004D7714" w:rsidP="004D771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4D7714" w:rsidRDefault="004D7714" w:rsidP="004D77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4D7714" w:rsidRDefault="004D7714" w:rsidP="004D77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4D7714" w:rsidRDefault="004D7714" w:rsidP="004D771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МУНИЦИПАЛЬНОГО РАЙОНА ЯЛ КУНДЕМ</w:t>
      </w:r>
    </w:p>
    <w:p w:rsidR="004D7714" w:rsidRDefault="004D7714" w:rsidP="004D77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РЕСПУБЛИКИ МАРИЙ ЭЛ АДМИНИСТРАЦИЙЖЕ</w:t>
      </w:r>
    </w:p>
    <w:p w:rsidR="004D7714" w:rsidRDefault="004D7714" w:rsidP="004D7714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ПУНЧАЛ</w:t>
      </w:r>
    </w:p>
    <w:p w:rsidR="00D4760C" w:rsidRDefault="00D4760C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D4760C">
        <w:rPr>
          <w:rFonts w:ascii="Times New Roman" w:hAnsi="Times New Roman"/>
          <w:sz w:val="28"/>
          <w:szCs w:val="28"/>
        </w:rPr>
        <w:t>05 марта</w:t>
      </w:r>
      <w:r w:rsidR="004B54CC">
        <w:rPr>
          <w:rFonts w:ascii="Times New Roman" w:hAnsi="Times New Roman"/>
          <w:sz w:val="28"/>
          <w:szCs w:val="28"/>
        </w:rPr>
        <w:t xml:space="preserve"> 2020</w:t>
      </w:r>
      <w:r w:rsidR="003F247C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г. № </w:t>
      </w:r>
      <w:r w:rsidR="00D4760C">
        <w:rPr>
          <w:rFonts w:ascii="Times New Roman" w:hAnsi="Times New Roman"/>
          <w:sz w:val="28"/>
          <w:szCs w:val="28"/>
        </w:rPr>
        <w:t>40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877051" w:rsidRDefault="00877051" w:rsidP="004B54CC">
      <w:pPr>
        <w:pStyle w:val="a9"/>
        <w:jc w:val="center"/>
        <w:rPr>
          <w:sz w:val="28"/>
          <w:szCs w:val="28"/>
        </w:rPr>
      </w:pPr>
    </w:p>
    <w:p w:rsidR="00877051" w:rsidRPr="00877051" w:rsidRDefault="00877051" w:rsidP="00877051">
      <w:pPr>
        <w:jc w:val="center"/>
        <w:rPr>
          <w:rFonts w:ascii="Times New Roman" w:hAnsi="Times New Roman"/>
          <w:b/>
          <w:sz w:val="28"/>
          <w:szCs w:val="28"/>
        </w:rPr>
      </w:pPr>
      <w:r w:rsidRPr="00877051">
        <w:rPr>
          <w:rFonts w:ascii="Times New Roman" w:hAnsi="Times New Roman"/>
          <w:b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</w:p>
    <w:p w:rsidR="00877051" w:rsidRPr="00877051" w:rsidRDefault="00877051" w:rsidP="00877051">
      <w:pPr>
        <w:rPr>
          <w:rFonts w:ascii="Times New Roman" w:hAnsi="Times New Roman"/>
          <w:sz w:val="28"/>
          <w:szCs w:val="28"/>
        </w:rPr>
      </w:pPr>
    </w:p>
    <w:p w:rsidR="00F74730" w:rsidRDefault="00877051" w:rsidP="005C6599">
      <w:pPr>
        <w:pStyle w:val="a4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Р</w:t>
      </w:r>
      <w:r w:rsidRPr="00877051">
        <w:rPr>
          <w:b w:val="0"/>
          <w:caps w:val="0"/>
          <w:sz w:val="28"/>
          <w:szCs w:val="28"/>
        </w:rPr>
        <w:t xml:space="preserve">уководствуясь статьей 18 </w:t>
      </w:r>
      <w:r w:rsidR="00F74730">
        <w:rPr>
          <w:b w:val="0"/>
          <w:caps w:val="0"/>
          <w:sz w:val="28"/>
          <w:szCs w:val="28"/>
        </w:rPr>
        <w:t>Ф</w:t>
      </w:r>
      <w:r w:rsidRPr="00877051">
        <w:rPr>
          <w:b w:val="0"/>
          <w:caps w:val="0"/>
          <w:sz w:val="28"/>
          <w:szCs w:val="28"/>
        </w:rPr>
        <w:t>едерального закона о</w:t>
      </w:r>
      <w:r w:rsidR="00F74730">
        <w:rPr>
          <w:b w:val="0"/>
          <w:caps w:val="0"/>
          <w:sz w:val="28"/>
          <w:szCs w:val="28"/>
        </w:rPr>
        <w:t>т 24 июля 2007 года № 209-ФЗ</w:t>
      </w:r>
      <w:r w:rsidR="00223F51">
        <w:rPr>
          <w:b w:val="0"/>
          <w:caps w:val="0"/>
          <w:sz w:val="28"/>
          <w:szCs w:val="28"/>
        </w:rPr>
        <w:t xml:space="preserve"> «О </w:t>
      </w:r>
      <w:r w:rsidRPr="00877051">
        <w:rPr>
          <w:b w:val="0"/>
          <w:caps w:val="0"/>
          <w:sz w:val="28"/>
          <w:szCs w:val="28"/>
        </w:rPr>
        <w:t xml:space="preserve">развитии малого и </w:t>
      </w:r>
      <w:r w:rsidR="001F7810">
        <w:rPr>
          <w:b w:val="0"/>
          <w:caps w:val="0"/>
          <w:sz w:val="28"/>
          <w:szCs w:val="28"/>
        </w:rPr>
        <w:t>среднего предпринимательства в Российской Ф</w:t>
      </w:r>
      <w:r w:rsidRPr="00877051">
        <w:rPr>
          <w:b w:val="0"/>
          <w:caps w:val="0"/>
          <w:sz w:val="28"/>
          <w:szCs w:val="28"/>
        </w:rPr>
        <w:t>едерации», п.п.</w:t>
      </w:r>
      <w:r w:rsidR="001F7810">
        <w:rPr>
          <w:b w:val="0"/>
          <w:caps w:val="0"/>
          <w:sz w:val="28"/>
          <w:szCs w:val="28"/>
        </w:rPr>
        <w:t xml:space="preserve"> 5.1 </w:t>
      </w:r>
      <w:r w:rsidR="00F74730">
        <w:rPr>
          <w:b w:val="0"/>
          <w:caps w:val="0"/>
          <w:sz w:val="28"/>
          <w:szCs w:val="28"/>
        </w:rPr>
        <w:t>П</w:t>
      </w:r>
      <w:r w:rsidR="001F7810">
        <w:rPr>
          <w:b w:val="0"/>
          <w:caps w:val="0"/>
          <w:sz w:val="28"/>
          <w:szCs w:val="28"/>
        </w:rPr>
        <w:t xml:space="preserve">оложения о </w:t>
      </w:r>
      <w:r w:rsidR="00F74730">
        <w:rPr>
          <w:b w:val="0"/>
          <w:caps w:val="0"/>
          <w:sz w:val="28"/>
          <w:szCs w:val="28"/>
        </w:rPr>
        <w:t>Кокшайской сельской</w:t>
      </w:r>
      <w:r w:rsidR="00F74730" w:rsidRPr="00F74730">
        <w:rPr>
          <w:b w:val="0"/>
          <w:caps w:val="0"/>
          <w:sz w:val="28"/>
          <w:szCs w:val="28"/>
        </w:rPr>
        <w:t xml:space="preserve"> администраци</w:t>
      </w:r>
      <w:r w:rsidR="00F74730">
        <w:rPr>
          <w:b w:val="0"/>
          <w:caps w:val="0"/>
          <w:sz w:val="28"/>
          <w:szCs w:val="28"/>
        </w:rPr>
        <w:t>и</w:t>
      </w:r>
      <w:r w:rsidR="00F74730" w:rsidRPr="00F74730">
        <w:rPr>
          <w:b w:val="0"/>
          <w:caps w:val="0"/>
          <w:sz w:val="28"/>
          <w:szCs w:val="28"/>
        </w:rPr>
        <w:t xml:space="preserve">  Звениговского муниципального района Республики Марий </w:t>
      </w:r>
      <w:proofErr w:type="spellStart"/>
      <w:r w:rsidR="00F74730" w:rsidRPr="00F74730">
        <w:rPr>
          <w:b w:val="0"/>
          <w:caps w:val="0"/>
          <w:sz w:val="28"/>
          <w:szCs w:val="28"/>
        </w:rPr>
        <w:t>Эл</w:t>
      </w:r>
      <w:r w:rsidR="00F74730">
        <w:rPr>
          <w:b w:val="0"/>
          <w:caps w:val="0"/>
          <w:sz w:val="28"/>
          <w:szCs w:val="28"/>
        </w:rPr>
        <w:t>,</w:t>
      </w:r>
      <w:r w:rsidR="00223F51">
        <w:rPr>
          <w:b w:val="0"/>
          <w:caps w:val="0"/>
          <w:sz w:val="28"/>
          <w:szCs w:val="28"/>
        </w:rPr>
        <w:t>Кокшайская</w:t>
      </w:r>
      <w:proofErr w:type="spellEnd"/>
      <w:r w:rsidRPr="00877051">
        <w:rPr>
          <w:b w:val="0"/>
          <w:caps w:val="0"/>
          <w:sz w:val="28"/>
          <w:szCs w:val="28"/>
        </w:rPr>
        <w:t xml:space="preserve"> сельска</w:t>
      </w:r>
      <w:r w:rsidR="00F74730">
        <w:rPr>
          <w:b w:val="0"/>
          <w:caps w:val="0"/>
          <w:sz w:val="28"/>
          <w:szCs w:val="28"/>
        </w:rPr>
        <w:t>я администрация</w:t>
      </w:r>
      <w:r w:rsidRPr="00877051">
        <w:rPr>
          <w:b w:val="0"/>
          <w:caps w:val="0"/>
          <w:sz w:val="28"/>
          <w:szCs w:val="28"/>
        </w:rPr>
        <w:t>,</w:t>
      </w:r>
    </w:p>
    <w:p w:rsidR="00877051" w:rsidRPr="00877051" w:rsidRDefault="00877051" w:rsidP="00F74730">
      <w:pPr>
        <w:pStyle w:val="a4"/>
        <w:ind w:firstLine="709"/>
        <w:rPr>
          <w:sz w:val="28"/>
          <w:szCs w:val="28"/>
        </w:rPr>
      </w:pPr>
      <w:proofErr w:type="gramStart"/>
      <w:r w:rsidRPr="00877051">
        <w:rPr>
          <w:sz w:val="28"/>
          <w:szCs w:val="28"/>
        </w:rPr>
        <w:t>П</w:t>
      </w:r>
      <w:proofErr w:type="gramEnd"/>
      <w:r w:rsidRPr="00877051">
        <w:rPr>
          <w:sz w:val="28"/>
          <w:szCs w:val="28"/>
        </w:rPr>
        <w:t xml:space="preserve"> О С Т А Н О В Л Я Е Т :</w:t>
      </w:r>
    </w:p>
    <w:p w:rsidR="001F7810" w:rsidRDefault="001F7810" w:rsidP="005C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051">
        <w:rPr>
          <w:rFonts w:ascii="Times New Roman" w:hAnsi="Times New Roman"/>
          <w:sz w:val="28"/>
          <w:szCs w:val="28"/>
        </w:rPr>
        <w:t>1. Утвердить:</w:t>
      </w:r>
    </w:p>
    <w:p w:rsidR="00877051" w:rsidRPr="00877051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051">
        <w:rPr>
          <w:rFonts w:ascii="Times New Roman" w:hAnsi="Times New Roman"/>
          <w:sz w:val="28"/>
          <w:szCs w:val="28"/>
        </w:rPr>
        <w:t xml:space="preserve">- Порядок предоставления в аренду муниципального имущества </w:t>
      </w:r>
      <w:r w:rsidR="001F7810">
        <w:rPr>
          <w:rFonts w:ascii="Times New Roman" w:hAnsi="Times New Roman"/>
          <w:sz w:val="28"/>
          <w:szCs w:val="28"/>
        </w:rPr>
        <w:t>Кокшайского</w:t>
      </w:r>
      <w:r w:rsidRPr="00877051">
        <w:rPr>
          <w:rFonts w:ascii="Times New Roman" w:hAnsi="Times New Roman"/>
          <w:sz w:val="28"/>
          <w:szCs w:val="28"/>
        </w:rPr>
        <w:t xml:space="preserve"> сельского поселения свободного от прав третьих лиц, включенного в Перечень муниципального имущества </w:t>
      </w:r>
      <w:r w:rsidR="001F7810">
        <w:rPr>
          <w:rFonts w:ascii="Times New Roman" w:hAnsi="Times New Roman"/>
          <w:sz w:val="28"/>
          <w:szCs w:val="28"/>
        </w:rPr>
        <w:t>Кокшайского</w:t>
      </w:r>
      <w:r w:rsidRPr="00877051">
        <w:rPr>
          <w:rFonts w:ascii="Times New Roman" w:hAnsi="Times New Roman"/>
          <w:sz w:val="28"/>
          <w:szCs w:val="28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proofErr w:type="gramStart"/>
      <w:r w:rsidRPr="00877051">
        <w:rPr>
          <w:rFonts w:ascii="Times New Roman" w:hAnsi="Times New Roman"/>
          <w:sz w:val="28"/>
          <w:szCs w:val="28"/>
        </w:rPr>
        <w:t xml:space="preserve">согласно </w:t>
      </w:r>
      <w:r w:rsidR="00F74730">
        <w:rPr>
          <w:rFonts w:ascii="Times New Roman" w:hAnsi="Times New Roman"/>
          <w:sz w:val="28"/>
          <w:szCs w:val="28"/>
        </w:rPr>
        <w:t>П</w:t>
      </w:r>
      <w:r w:rsidRPr="00877051">
        <w:rPr>
          <w:rFonts w:ascii="Times New Roman" w:hAnsi="Times New Roman"/>
          <w:sz w:val="28"/>
          <w:szCs w:val="28"/>
        </w:rPr>
        <w:t>риложени</w:t>
      </w:r>
      <w:r w:rsidR="00F74730">
        <w:rPr>
          <w:rFonts w:ascii="Times New Roman" w:hAnsi="Times New Roman"/>
          <w:sz w:val="28"/>
          <w:szCs w:val="28"/>
        </w:rPr>
        <w:t>я</w:t>
      </w:r>
      <w:proofErr w:type="gramEnd"/>
      <w:r w:rsidRPr="00877051">
        <w:rPr>
          <w:rFonts w:ascii="Times New Roman" w:hAnsi="Times New Roman"/>
          <w:sz w:val="28"/>
          <w:szCs w:val="28"/>
        </w:rPr>
        <w:t xml:space="preserve"> № 1.</w:t>
      </w:r>
    </w:p>
    <w:p w:rsidR="00877051" w:rsidRPr="00877051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051">
        <w:rPr>
          <w:rFonts w:ascii="Times New Roman" w:hAnsi="Times New Roman"/>
          <w:sz w:val="28"/>
          <w:szCs w:val="28"/>
        </w:rPr>
        <w:t xml:space="preserve">- Порядок формирования, ведения и обязательного опубликования перечня муниципального имущества </w:t>
      </w:r>
      <w:r w:rsidR="001F7810">
        <w:rPr>
          <w:rFonts w:ascii="Times New Roman" w:hAnsi="Times New Roman"/>
          <w:sz w:val="28"/>
          <w:szCs w:val="28"/>
        </w:rPr>
        <w:t>Кокшайского</w:t>
      </w:r>
      <w:r w:rsidRPr="00877051">
        <w:rPr>
          <w:rFonts w:ascii="Times New Roman" w:hAnsi="Times New Roman"/>
          <w:sz w:val="28"/>
          <w:szCs w:val="28"/>
        </w:rPr>
        <w:t xml:space="preserve"> сельского поселения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proofErr w:type="gramStart"/>
      <w:r w:rsidRPr="00877051">
        <w:rPr>
          <w:rFonts w:ascii="Times New Roman" w:hAnsi="Times New Roman"/>
          <w:sz w:val="28"/>
          <w:szCs w:val="28"/>
        </w:rPr>
        <w:t xml:space="preserve">согласно </w:t>
      </w:r>
      <w:r w:rsidR="00F74730">
        <w:rPr>
          <w:rFonts w:ascii="Times New Roman" w:hAnsi="Times New Roman"/>
          <w:sz w:val="28"/>
          <w:szCs w:val="28"/>
        </w:rPr>
        <w:t>П</w:t>
      </w:r>
      <w:r w:rsidRPr="00877051">
        <w:rPr>
          <w:rFonts w:ascii="Times New Roman" w:hAnsi="Times New Roman"/>
          <w:sz w:val="28"/>
          <w:szCs w:val="28"/>
        </w:rPr>
        <w:t>риложени</w:t>
      </w:r>
      <w:r w:rsidR="00F74730">
        <w:rPr>
          <w:rFonts w:ascii="Times New Roman" w:hAnsi="Times New Roman"/>
          <w:sz w:val="28"/>
          <w:szCs w:val="28"/>
        </w:rPr>
        <w:t>я</w:t>
      </w:r>
      <w:proofErr w:type="gramEnd"/>
      <w:r w:rsidR="00F74730">
        <w:rPr>
          <w:rFonts w:ascii="Times New Roman" w:hAnsi="Times New Roman"/>
          <w:sz w:val="28"/>
          <w:szCs w:val="28"/>
        </w:rPr>
        <w:t xml:space="preserve">       №</w:t>
      </w:r>
      <w:r w:rsidRPr="00877051">
        <w:rPr>
          <w:rFonts w:ascii="Times New Roman" w:hAnsi="Times New Roman"/>
          <w:sz w:val="28"/>
          <w:szCs w:val="28"/>
        </w:rPr>
        <w:t xml:space="preserve"> 2.</w:t>
      </w:r>
    </w:p>
    <w:p w:rsidR="00877051" w:rsidRPr="00877051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051">
        <w:rPr>
          <w:rFonts w:ascii="Times New Roman" w:hAnsi="Times New Roman"/>
          <w:sz w:val="28"/>
          <w:szCs w:val="28"/>
        </w:rPr>
        <w:t xml:space="preserve">-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proofErr w:type="gramStart"/>
      <w:r w:rsidRPr="00877051">
        <w:rPr>
          <w:rFonts w:ascii="Times New Roman" w:hAnsi="Times New Roman"/>
          <w:sz w:val="28"/>
          <w:szCs w:val="28"/>
        </w:rPr>
        <w:t xml:space="preserve">согласно </w:t>
      </w:r>
      <w:r w:rsidR="00F74730">
        <w:rPr>
          <w:rFonts w:ascii="Times New Roman" w:hAnsi="Times New Roman"/>
          <w:sz w:val="28"/>
          <w:szCs w:val="28"/>
        </w:rPr>
        <w:t>П</w:t>
      </w:r>
      <w:r w:rsidRPr="00877051">
        <w:rPr>
          <w:rFonts w:ascii="Times New Roman" w:hAnsi="Times New Roman"/>
          <w:sz w:val="28"/>
          <w:szCs w:val="28"/>
        </w:rPr>
        <w:t>риложени</w:t>
      </w:r>
      <w:r w:rsidR="00F74730">
        <w:rPr>
          <w:rFonts w:ascii="Times New Roman" w:hAnsi="Times New Roman"/>
          <w:sz w:val="28"/>
          <w:szCs w:val="28"/>
        </w:rPr>
        <w:t>я</w:t>
      </w:r>
      <w:proofErr w:type="gramEnd"/>
      <w:r w:rsidRPr="00877051">
        <w:rPr>
          <w:rFonts w:ascii="Times New Roman" w:hAnsi="Times New Roman"/>
          <w:sz w:val="28"/>
          <w:szCs w:val="28"/>
        </w:rPr>
        <w:t xml:space="preserve"> № 3.</w:t>
      </w:r>
    </w:p>
    <w:p w:rsidR="00F74730" w:rsidRDefault="00F74730" w:rsidP="005C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051">
        <w:rPr>
          <w:rFonts w:ascii="Times New Roman" w:hAnsi="Times New Roman"/>
          <w:sz w:val="28"/>
          <w:szCs w:val="28"/>
        </w:rPr>
        <w:t>2. Признать утратившим силу Постановления</w:t>
      </w:r>
      <w:r w:rsidR="006C6F11">
        <w:rPr>
          <w:rFonts w:ascii="Times New Roman" w:hAnsi="Times New Roman"/>
          <w:sz w:val="28"/>
          <w:szCs w:val="28"/>
        </w:rPr>
        <w:t xml:space="preserve"> администрации МО «Кокшайское сельское поселение</w:t>
      </w:r>
      <w:r w:rsidRPr="00877051">
        <w:rPr>
          <w:rFonts w:ascii="Times New Roman" w:hAnsi="Times New Roman"/>
          <w:sz w:val="28"/>
          <w:szCs w:val="28"/>
        </w:rPr>
        <w:t>:</w:t>
      </w:r>
    </w:p>
    <w:p w:rsidR="00877051" w:rsidRPr="00877051" w:rsidRDefault="00877051" w:rsidP="005C6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7051">
        <w:rPr>
          <w:rFonts w:ascii="Times New Roman" w:hAnsi="Times New Roman"/>
          <w:sz w:val="28"/>
          <w:szCs w:val="28"/>
        </w:rPr>
        <w:tab/>
        <w:t xml:space="preserve">- от </w:t>
      </w:r>
      <w:r w:rsidR="009D0AC2">
        <w:rPr>
          <w:rFonts w:ascii="Times New Roman" w:hAnsi="Times New Roman"/>
          <w:sz w:val="28"/>
          <w:szCs w:val="28"/>
        </w:rPr>
        <w:t>27.06.2016</w:t>
      </w:r>
      <w:r w:rsidR="003F247C">
        <w:rPr>
          <w:rFonts w:ascii="Times New Roman" w:hAnsi="Times New Roman"/>
          <w:sz w:val="28"/>
          <w:szCs w:val="28"/>
        </w:rPr>
        <w:t xml:space="preserve"> </w:t>
      </w:r>
      <w:r w:rsidR="009D0AC2">
        <w:rPr>
          <w:rFonts w:ascii="Times New Roman" w:hAnsi="Times New Roman"/>
          <w:sz w:val="28"/>
          <w:szCs w:val="28"/>
        </w:rPr>
        <w:t>г. № 187</w:t>
      </w:r>
      <w:r w:rsidRPr="00877051">
        <w:rPr>
          <w:rFonts w:ascii="Times New Roman" w:hAnsi="Times New Roman"/>
          <w:sz w:val="28"/>
          <w:szCs w:val="28"/>
        </w:rPr>
        <w:t xml:space="preserve"> "Об утверждении Положения о порядке формирования, ведения и опубликования перечня имущества, находящегося в собственности муниципального образования, предназначенного для передачи </w:t>
      </w:r>
      <w:r w:rsidRPr="00877051">
        <w:rPr>
          <w:rFonts w:ascii="Times New Roman" w:hAnsi="Times New Roman"/>
          <w:sz w:val="28"/>
          <w:szCs w:val="28"/>
        </w:rPr>
        <w:lastRenderedPageBreak/>
        <w:t>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74730">
        <w:rPr>
          <w:rFonts w:ascii="Times New Roman" w:hAnsi="Times New Roman"/>
          <w:sz w:val="28"/>
          <w:szCs w:val="28"/>
        </w:rPr>
        <w:t>;</w:t>
      </w:r>
    </w:p>
    <w:p w:rsidR="00877051" w:rsidRPr="00877051" w:rsidRDefault="00877051" w:rsidP="005C6599">
      <w:pPr>
        <w:pStyle w:val="a9"/>
        <w:jc w:val="both"/>
        <w:rPr>
          <w:sz w:val="28"/>
          <w:szCs w:val="28"/>
        </w:rPr>
      </w:pPr>
      <w:r w:rsidRPr="00877051">
        <w:rPr>
          <w:sz w:val="28"/>
          <w:szCs w:val="28"/>
        </w:rPr>
        <w:tab/>
        <w:t xml:space="preserve">- от </w:t>
      </w:r>
      <w:r w:rsidR="009E0A99">
        <w:rPr>
          <w:sz w:val="28"/>
          <w:szCs w:val="28"/>
        </w:rPr>
        <w:t>05.10.2018</w:t>
      </w:r>
      <w:r w:rsidR="003F247C">
        <w:rPr>
          <w:sz w:val="28"/>
          <w:szCs w:val="28"/>
        </w:rPr>
        <w:t xml:space="preserve"> </w:t>
      </w:r>
      <w:r w:rsidR="009E0A99">
        <w:rPr>
          <w:sz w:val="28"/>
          <w:szCs w:val="28"/>
        </w:rPr>
        <w:t>г. № 126</w:t>
      </w:r>
      <w:r w:rsidRPr="00877051">
        <w:rPr>
          <w:sz w:val="28"/>
          <w:szCs w:val="28"/>
        </w:rPr>
        <w:t xml:space="preserve"> "О внесении изменений в Положение  о порядке формирования, ведения и опубликования перечня имущества, находящегося в собственности муниципального образования «</w:t>
      </w:r>
      <w:r w:rsidR="009E0A99">
        <w:rPr>
          <w:sz w:val="28"/>
          <w:szCs w:val="28"/>
        </w:rPr>
        <w:t>Кокшайское</w:t>
      </w:r>
      <w:r w:rsidRPr="00877051">
        <w:rPr>
          <w:sz w:val="28"/>
          <w:szCs w:val="28"/>
        </w:rPr>
        <w:t xml:space="preserve"> сельское поселение»,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  <w:r w:rsidR="00F74730">
        <w:rPr>
          <w:sz w:val="28"/>
          <w:szCs w:val="28"/>
        </w:rPr>
        <w:t>;</w:t>
      </w:r>
    </w:p>
    <w:p w:rsidR="00877051" w:rsidRPr="00877051" w:rsidRDefault="00877051" w:rsidP="005C65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7051">
        <w:rPr>
          <w:rFonts w:ascii="Times New Roman" w:hAnsi="Times New Roman"/>
          <w:sz w:val="28"/>
          <w:szCs w:val="28"/>
        </w:rPr>
        <w:tab/>
        <w:t>-</w:t>
      </w:r>
      <w:r w:rsidRPr="00877051">
        <w:rPr>
          <w:rFonts w:ascii="Times New Roman" w:hAnsi="Times New Roman"/>
          <w:bCs/>
          <w:sz w:val="28"/>
          <w:szCs w:val="28"/>
        </w:rPr>
        <w:t xml:space="preserve"> от </w:t>
      </w:r>
      <w:r w:rsidR="009E0A99">
        <w:rPr>
          <w:rFonts w:ascii="Times New Roman" w:hAnsi="Times New Roman"/>
          <w:bCs/>
          <w:sz w:val="28"/>
          <w:szCs w:val="28"/>
        </w:rPr>
        <w:t>30.06.2016</w:t>
      </w:r>
      <w:r w:rsidR="003F247C">
        <w:rPr>
          <w:rFonts w:ascii="Times New Roman" w:hAnsi="Times New Roman"/>
          <w:bCs/>
          <w:sz w:val="28"/>
          <w:szCs w:val="28"/>
        </w:rPr>
        <w:t xml:space="preserve"> </w:t>
      </w:r>
      <w:r w:rsidR="009E0A99">
        <w:rPr>
          <w:rFonts w:ascii="Times New Roman" w:hAnsi="Times New Roman"/>
          <w:bCs/>
          <w:sz w:val="28"/>
          <w:szCs w:val="28"/>
        </w:rPr>
        <w:t>г. № 191</w:t>
      </w:r>
      <w:r w:rsidRPr="00877051">
        <w:rPr>
          <w:rFonts w:ascii="Times New Roman" w:hAnsi="Times New Roman"/>
          <w:bCs/>
          <w:sz w:val="28"/>
          <w:szCs w:val="28"/>
        </w:rPr>
        <w:t xml:space="preserve"> "Об утверждении перечня муниципального имущества, находящегося в собственности муниципального образования «</w:t>
      </w:r>
      <w:r w:rsidR="009E0A99">
        <w:rPr>
          <w:rFonts w:ascii="Times New Roman" w:hAnsi="Times New Roman"/>
          <w:bCs/>
          <w:sz w:val="28"/>
          <w:szCs w:val="28"/>
        </w:rPr>
        <w:t>Кокшайское</w:t>
      </w:r>
      <w:r w:rsidRPr="00877051">
        <w:rPr>
          <w:rFonts w:ascii="Times New Roman" w:hAnsi="Times New Roman"/>
          <w:bCs/>
          <w:sz w:val="28"/>
          <w:szCs w:val="28"/>
        </w:rPr>
        <w:t xml:space="preserve"> сельское поселение», предназначенного</w:t>
      </w:r>
      <w:r w:rsidRPr="00877051">
        <w:rPr>
          <w:rFonts w:ascii="Times New Roman" w:hAnsi="Times New Roman"/>
          <w:sz w:val="28"/>
          <w:szCs w:val="28"/>
        </w:rPr>
        <w:t>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74730">
        <w:rPr>
          <w:rFonts w:ascii="Times New Roman" w:hAnsi="Times New Roman"/>
          <w:sz w:val="28"/>
          <w:szCs w:val="28"/>
        </w:rPr>
        <w:t>.</w:t>
      </w:r>
    </w:p>
    <w:p w:rsidR="00877051" w:rsidRPr="00877051" w:rsidRDefault="00877051" w:rsidP="005C6599">
      <w:pPr>
        <w:pStyle w:val="ad"/>
        <w:jc w:val="both"/>
        <w:rPr>
          <w:b w:val="0"/>
          <w:szCs w:val="28"/>
        </w:rPr>
      </w:pPr>
      <w:r w:rsidRPr="00877051">
        <w:rPr>
          <w:szCs w:val="28"/>
        </w:rPr>
        <w:tab/>
      </w:r>
    </w:p>
    <w:p w:rsidR="00877051" w:rsidRPr="00877051" w:rsidRDefault="00F74730" w:rsidP="005C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77051" w:rsidRPr="00877051">
        <w:rPr>
          <w:rFonts w:ascii="Times New Roman" w:hAnsi="Times New Roman"/>
          <w:sz w:val="28"/>
          <w:szCs w:val="28"/>
        </w:rPr>
        <w:t>.</w:t>
      </w:r>
      <w:r w:rsidR="003F24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7051" w:rsidRPr="008770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77051" w:rsidRPr="0087705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4730" w:rsidRDefault="00F74730" w:rsidP="005C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051" w:rsidRPr="00877051" w:rsidRDefault="00F74730" w:rsidP="005C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77051" w:rsidRPr="00877051">
        <w:rPr>
          <w:rFonts w:ascii="Times New Roman" w:hAnsi="Times New Roman"/>
          <w:sz w:val="28"/>
          <w:szCs w:val="28"/>
        </w:rPr>
        <w:t>. Настоящее постановление вступает в силу после обнародования и размещения на официальном сайте Звениговского муниципального района и информационно-телекоммуникационной сети "Интернет".</w:t>
      </w:r>
    </w:p>
    <w:p w:rsidR="00877051" w:rsidRPr="00877051" w:rsidRDefault="00877051" w:rsidP="005C6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051" w:rsidRDefault="00877051" w:rsidP="005C6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FBE" w:rsidRPr="00877051" w:rsidRDefault="00356FBE" w:rsidP="005C6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4"/>
        <w:gridCol w:w="6313"/>
      </w:tblGrid>
      <w:tr w:rsidR="00877051" w:rsidRPr="00877051" w:rsidTr="00F74730">
        <w:tc>
          <w:tcPr>
            <w:tcW w:w="3434" w:type="dxa"/>
          </w:tcPr>
          <w:p w:rsidR="00877051" w:rsidRPr="00877051" w:rsidRDefault="00877051" w:rsidP="005C6599">
            <w:pPr>
              <w:pStyle w:val="ab"/>
              <w:tabs>
                <w:tab w:val="clear" w:pos="4677"/>
                <w:tab w:val="clear" w:pos="9355"/>
              </w:tabs>
              <w:snapToGrid w:val="0"/>
              <w:rPr>
                <w:szCs w:val="28"/>
              </w:rPr>
            </w:pPr>
            <w:r w:rsidRPr="00877051">
              <w:rPr>
                <w:szCs w:val="28"/>
              </w:rPr>
              <w:t>Глава Администрации</w:t>
            </w:r>
          </w:p>
          <w:p w:rsidR="00877051" w:rsidRPr="00877051" w:rsidRDefault="00877051" w:rsidP="005C6599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Cs w:val="28"/>
              </w:rPr>
            </w:pPr>
          </w:p>
        </w:tc>
        <w:tc>
          <w:tcPr>
            <w:tcW w:w="6313" w:type="dxa"/>
          </w:tcPr>
          <w:p w:rsidR="00877051" w:rsidRPr="00877051" w:rsidRDefault="00F74730" w:rsidP="00F7473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П.Н. </w:t>
            </w:r>
            <w:r w:rsidR="009E0A99">
              <w:rPr>
                <w:rFonts w:ascii="Times New Roman" w:hAnsi="Times New Roman"/>
                <w:sz w:val="28"/>
                <w:szCs w:val="28"/>
              </w:rPr>
              <w:t xml:space="preserve">Николаев </w:t>
            </w:r>
          </w:p>
        </w:tc>
      </w:tr>
      <w:tr w:rsidR="00877051" w:rsidRPr="00877051" w:rsidTr="00F74730">
        <w:tc>
          <w:tcPr>
            <w:tcW w:w="3434" w:type="dxa"/>
          </w:tcPr>
          <w:p w:rsidR="00877051" w:rsidRPr="00877051" w:rsidRDefault="00877051" w:rsidP="005C6599">
            <w:pPr>
              <w:pStyle w:val="ab"/>
              <w:tabs>
                <w:tab w:val="clear" w:pos="4677"/>
                <w:tab w:val="clear" w:pos="9355"/>
              </w:tabs>
              <w:snapToGrid w:val="0"/>
              <w:rPr>
                <w:szCs w:val="28"/>
              </w:rPr>
            </w:pPr>
          </w:p>
          <w:p w:rsidR="00877051" w:rsidRPr="00877051" w:rsidRDefault="00877051" w:rsidP="005C6599">
            <w:pPr>
              <w:pStyle w:val="ab"/>
              <w:tabs>
                <w:tab w:val="clear" w:pos="4677"/>
                <w:tab w:val="clear" w:pos="9355"/>
              </w:tabs>
              <w:snapToGrid w:val="0"/>
              <w:rPr>
                <w:szCs w:val="28"/>
              </w:rPr>
            </w:pPr>
          </w:p>
        </w:tc>
        <w:tc>
          <w:tcPr>
            <w:tcW w:w="6313" w:type="dxa"/>
          </w:tcPr>
          <w:p w:rsidR="00877051" w:rsidRPr="00877051" w:rsidRDefault="00877051" w:rsidP="005C6599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7051" w:rsidRDefault="00877051" w:rsidP="005C6599">
      <w:pPr>
        <w:spacing w:after="0" w:line="240" w:lineRule="auto"/>
        <w:rPr>
          <w:sz w:val="20"/>
        </w:rPr>
      </w:pPr>
    </w:p>
    <w:p w:rsidR="009E0A99" w:rsidRDefault="009E0A99" w:rsidP="005C6599">
      <w:pPr>
        <w:spacing w:after="0" w:line="240" w:lineRule="auto"/>
        <w:jc w:val="right"/>
        <w:rPr>
          <w:szCs w:val="28"/>
        </w:rPr>
      </w:pPr>
    </w:p>
    <w:p w:rsidR="009E0A99" w:rsidRDefault="009E0A99" w:rsidP="005C6599">
      <w:pPr>
        <w:spacing w:after="0" w:line="240" w:lineRule="auto"/>
        <w:jc w:val="right"/>
        <w:rPr>
          <w:szCs w:val="28"/>
        </w:rPr>
      </w:pPr>
    </w:p>
    <w:p w:rsidR="009E0A99" w:rsidRDefault="009E0A99" w:rsidP="005C6599">
      <w:pPr>
        <w:spacing w:after="0" w:line="240" w:lineRule="auto"/>
        <w:jc w:val="right"/>
        <w:rPr>
          <w:szCs w:val="28"/>
        </w:rPr>
      </w:pPr>
    </w:p>
    <w:p w:rsidR="005C6599" w:rsidRDefault="005C6599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5C6599" w:rsidRDefault="005C6599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5C6599" w:rsidRDefault="005C6599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5C6599" w:rsidRDefault="005C6599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5C6599" w:rsidRDefault="005C6599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5C6599" w:rsidRDefault="005C6599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5C6599" w:rsidRDefault="005C6599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5C6599" w:rsidRDefault="005C6599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5C6599" w:rsidRDefault="005C6599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5C6599" w:rsidRDefault="005C6599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5C6599" w:rsidRDefault="005C6599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356FBE" w:rsidRDefault="00356FBE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5C6599" w:rsidRDefault="005C6599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5C6599" w:rsidRDefault="005C6599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4D7714" w:rsidRDefault="004D7714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877051" w:rsidRPr="009E0A99" w:rsidRDefault="00877051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9E0A99">
        <w:rPr>
          <w:rFonts w:ascii="Times New Roman" w:hAnsi="Times New Roman"/>
          <w:szCs w:val="28"/>
        </w:rPr>
        <w:lastRenderedPageBreak/>
        <w:t>Приложение № 1</w:t>
      </w:r>
    </w:p>
    <w:p w:rsidR="00877051" w:rsidRPr="009E0A99" w:rsidRDefault="00877051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9E0A99">
        <w:rPr>
          <w:rFonts w:ascii="Times New Roman" w:hAnsi="Times New Roman"/>
          <w:szCs w:val="28"/>
        </w:rPr>
        <w:t xml:space="preserve">к постановлению </w:t>
      </w:r>
      <w:r w:rsidR="009E0A99">
        <w:rPr>
          <w:rFonts w:ascii="Times New Roman" w:hAnsi="Times New Roman"/>
          <w:szCs w:val="28"/>
        </w:rPr>
        <w:t>Кокшайской</w:t>
      </w:r>
    </w:p>
    <w:p w:rsidR="00877051" w:rsidRPr="009E0A99" w:rsidRDefault="00877051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9E0A99">
        <w:rPr>
          <w:rFonts w:ascii="Times New Roman" w:hAnsi="Times New Roman"/>
          <w:szCs w:val="28"/>
        </w:rPr>
        <w:t xml:space="preserve"> сельской администрации </w:t>
      </w:r>
    </w:p>
    <w:p w:rsidR="00877051" w:rsidRPr="009E0A99" w:rsidRDefault="00877051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9E0A99">
        <w:rPr>
          <w:rFonts w:ascii="Times New Roman" w:hAnsi="Times New Roman"/>
          <w:szCs w:val="28"/>
        </w:rPr>
        <w:t xml:space="preserve">от </w:t>
      </w:r>
      <w:r w:rsidR="00D4760C">
        <w:rPr>
          <w:rFonts w:ascii="Times New Roman" w:hAnsi="Times New Roman"/>
          <w:szCs w:val="28"/>
        </w:rPr>
        <w:t>05 марта  2020 г. № 40</w:t>
      </w:r>
    </w:p>
    <w:p w:rsidR="00877051" w:rsidRDefault="00877051" w:rsidP="005C6599">
      <w:pPr>
        <w:spacing w:after="0" w:line="240" w:lineRule="auto"/>
        <w:rPr>
          <w:b/>
          <w:szCs w:val="28"/>
        </w:rPr>
      </w:pPr>
    </w:p>
    <w:p w:rsidR="00877051" w:rsidRPr="00D4760C" w:rsidRDefault="00877051" w:rsidP="005C6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 xml:space="preserve">Порядок предоставления в аренду муниципального имущества </w:t>
      </w:r>
      <w:r w:rsidR="001F7810" w:rsidRPr="00D4760C">
        <w:rPr>
          <w:rFonts w:ascii="Times New Roman" w:hAnsi="Times New Roman"/>
          <w:sz w:val="24"/>
          <w:szCs w:val="24"/>
        </w:rPr>
        <w:t>Кокшайского</w:t>
      </w:r>
      <w:r w:rsidRPr="00D4760C">
        <w:rPr>
          <w:rFonts w:ascii="Times New Roman" w:hAnsi="Times New Roman"/>
          <w:sz w:val="24"/>
          <w:szCs w:val="24"/>
        </w:rPr>
        <w:t xml:space="preserve"> сельского поселения свободного от прав третьих лиц, включенного в Перечень муниципального имущества </w:t>
      </w:r>
      <w:r w:rsidR="001F7810" w:rsidRPr="00D4760C">
        <w:rPr>
          <w:rFonts w:ascii="Times New Roman" w:hAnsi="Times New Roman"/>
          <w:sz w:val="24"/>
          <w:szCs w:val="24"/>
        </w:rPr>
        <w:t>Кокшайского</w:t>
      </w:r>
      <w:r w:rsidRPr="00D4760C">
        <w:rPr>
          <w:rFonts w:ascii="Times New Roman" w:hAnsi="Times New Roman"/>
          <w:sz w:val="24"/>
          <w:szCs w:val="24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877051" w:rsidRPr="00D4760C" w:rsidRDefault="00877051" w:rsidP="005C6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1. Общие положения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D4760C">
        <w:rPr>
          <w:rFonts w:ascii="Times New Roman" w:hAnsi="Times New Roman"/>
          <w:sz w:val="24"/>
          <w:szCs w:val="24"/>
        </w:rPr>
        <w:t xml:space="preserve">Настоящий Порядок устанавливает порядок и условия предоставления в аренду муниципального имущества, включенного в Перечень муниципального имущества </w:t>
      </w:r>
      <w:r w:rsidR="001F7810" w:rsidRPr="00D4760C">
        <w:rPr>
          <w:rFonts w:ascii="Times New Roman" w:hAnsi="Times New Roman"/>
          <w:sz w:val="24"/>
          <w:szCs w:val="24"/>
        </w:rPr>
        <w:t>Кокшайского</w:t>
      </w:r>
      <w:r w:rsidRPr="00D4760C">
        <w:rPr>
          <w:rFonts w:ascii="Times New Roman" w:hAnsi="Times New Roman"/>
          <w:sz w:val="24"/>
          <w:szCs w:val="24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Pr="00D4760C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 (далее - Перечень).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D4760C">
        <w:rPr>
          <w:rFonts w:ascii="Times New Roman" w:hAnsi="Times New Roman"/>
          <w:sz w:val="24"/>
          <w:szCs w:val="24"/>
        </w:rPr>
        <w:t xml:space="preserve">Имущество, включенное в Перечень, предоставляется </w:t>
      </w:r>
      <w:r w:rsidR="009E0A99" w:rsidRPr="00D4760C">
        <w:rPr>
          <w:rFonts w:ascii="Times New Roman" w:hAnsi="Times New Roman"/>
          <w:sz w:val="24"/>
          <w:szCs w:val="24"/>
        </w:rPr>
        <w:t>Кокшайской</w:t>
      </w:r>
      <w:r w:rsidRPr="00D4760C">
        <w:rPr>
          <w:rFonts w:ascii="Times New Roman" w:hAnsi="Times New Roman"/>
          <w:sz w:val="24"/>
          <w:szCs w:val="24"/>
        </w:rPr>
        <w:t xml:space="preserve"> сельской администрацией (далее – Арендодатель) в аренду по результатам проведения аукциона или конкурса на право заключения договора аренды (далее также – торги), за исключением случаев, установленных </w:t>
      </w:r>
      <w:hyperlink r:id="rId8" w:history="1">
        <w:r w:rsidRPr="00D4760C">
          <w:rPr>
            <w:rFonts w:ascii="Times New Roman" w:hAnsi="Times New Roman"/>
            <w:sz w:val="24"/>
            <w:szCs w:val="24"/>
          </w:rPr>
          <w:t>частями 1</w:t>
        </w:r>
      </w:hyperlink>
      <w:r w:rsidRPr="00D4760C">
        <w:rPr>
          <w:rFonts w:ascii="Times New Roman" w:hAnsi="Times New Roman"/>
          <w:sz w:val="24"/>
          <w:szCs w:val="24"/>
        </w:rPr>
        <w:t xml:space="preserve"> и </w:t>
      </w:r>
      <w:hyperlink r:id="rId9" w:history="1">
        <w:r w:rsidRPr="00D4760C">
          <w:rPr>
            <w:rFonts w:ascii="Times New Roman" w:hAnsi="Times New Roman"/>
            <w:sz w:val="24"/>
            <w:szCs w:val="24"/>
          </w:rPr>
          <w:t>9 статьи 17.1</w:t>
        </w:r>
      </w:hyperlink>
      <w:r w:rsidRPr="00D4760C">
        <w:rPr>
          <w:rFonts w:ascii="Times New Roman" w:hAnsi="Times New Roman"/>
          <w:sz w:val="24"/>
          <w:szCs w:val="24"/>
        </w:rPr>
        <w:t xml:space="preserve"> Федерального закона от 26 июля 2006 года № 135-ФЗ «О защите конкуренции» (далее - Закон о защите конкуренции) и пунктом 2 статьи 39.6 Земельного кодекса Российской</w:t>
      </w:r>
      <w:proofErr w:type="gramEnd"/>
      <w:r w:rsidRPr="00D4760C">
        <w:rPr>
          <w:rFonts w:ascii="Times New Roman" w:hAnsi="Times New Roman"/>
          <w:sz w:val="24"/>
          <w:szCs w:val="24"/>
        </w:rPr>
        <w:t xml:space="preserve"> Федерации.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1.3. Право заключить договор аренды имущества, включенного в Перечень, имеют: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- субъекты малого и среднего предпринимательства, сведения о котором содержатся в Едином реестре субъектов малого и среднего предпринимательства,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60C">
        <w:rPr>
          <w:rFonts w:ascii="Times New Roman" w:hAnsi="Times New Roman"/>
          <w:sz w:val="24"/>
          <w:szCs w:val="24"/>
        </w:rPr>
        <w:t>- организации, образующие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указанных в части 3 статьи 14 Федерального закона от 24.07.2007 № 209-ФЗ «О развитии малого и среднего предпринимательства в Российской Федерации».</w:t>
      </w:r>
      <w:proofErr w:type="gramEnd"/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2. Порядок предоставления имущества, включенного в Перечень (за исключением земельных участков)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2.1. Арендодатель осуществляет функции по организации и проведению торгов.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2.2. Предоставление в аренду имущества, за исключением земельных участков, включенного в Перечень (далее – имущество), осуществляется: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 xml:space="preserve">2.2.1. </w:t>
      </w:r>
      <w:proofErr w:type="gramStart"/>
      <w:r w:rsidRPr="00D4760C">
        <w:rPr>
          <w:rFonts w:ascii="Times New Roman" w:hAnsi="Times New Roman"/>
          <w:sz w:val="24"/>
          <w:szCs w:val="24"/>
        </w:rPr>
        <w:t xml:space="preserve">По инициативе правообладателя по результатам проведения торгов на право заключения договора аренды в соответствии с </w:t>
      </w:r>
      <w:hyperlink r:id="rId10" w:history="1">
        <w:r w:rsidRPr="00D4760C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D4760C">
        <w:rPr>
          <w:rFonts w:ascii="Times New Roman" w:hAnsi="Times New Roman"/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</w:t>
      </w:r>
      <w:proofErr w:type="gramEnd"/>
      <w:r w:rsidRPr="00D4760C">
        <w:rPr>
          <w:rFonts w:ascii="Times New Roman" w:hAnsi="Times New Roman"/>
          <w:sz w:val="24"/>
          <w:szCs w:val="24"/>
        </w:rPr>
        <w:t xml:space="preserve"> на право заключения договоров </w:t>
      </w:r>
      <w:r w:rsidRPr="00D4760C">
        <w:rPr>
          <w:rFonts w:ascii="Times New Roman" w:hAnsi="Times New Roman"/>
          <w:sz w:val="24"/>
          <w:szCs w:val="24"/>
        </w:rPr>
        <w:lastRenderedPageBreak/>
        <w:t>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 России № 67);</w:t>
      </w:r>
    </w:p>
    <w:p w:rsidR="00877051" w:rsidRPr="00D4760C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 xml:space="preserve">2.2.2. </w:t>
      </w:r>
      <w:proofErr w:type="gramStart"/>
      <w:r w:rsidRPr="00D4760C">
        <w:rPr>
          <w:rFonts w:ascii="Times New Roman" w:hAnsi="Times New Roman"/>
          <w:sz w:val="24"/>
          <w:szCs w:val="24"/>
        </w:rPr>
        <w:t xml:space="preserve">По заявлению Субъекта о предоставлении имущества казны без проведения торгов (приложение № 1 к Порядку предоставления в аренду муниципального имущества </w:t>
      </w:r>
      <w:r w:rsidR="001F7810" w:rsidRPr="00D4760C">
        <w:rPr>
          <w:rFonts w:ascii="Times New Roman" w:hAnsi="Times New Roman"/>
          <w:sz w:val="24"/>
          <w:szCs w:val="24"/>
        </w:rPr>
        <w:t>Кокшайского</w:t>
      </w:r>
      <w:r w:rsidRPr="00D4760C">
        <w:rPr>
          <w:rFonts w:ascii="Times New Roman" w:hAnsi="Times New Roman"/>
          <w:sz w:val="24"/>
          <w:szCs w:val="24"/>
        </w:rPr>
        <w:t xml:space="preserve"> сельского поселения свободного от прав третьих лиц включенного в Перечень муниципального имущества </w:t>
      </w:r>
      <w:r w:rsidR="001F7810" w:rsidRPr="00D4760C">
        <w:rPr>
          <w:rFonts w:ascii="Times New Roman" w:hAnsi="Times New Roman"/>
          <w:sz w:val="24"/>
          <w:szCs w:val="24"/>
        </w:rPr>
        <w:t>Кокшайского</w:t>
      </w:r>
      <w:r w:rsidRPr="00D4760C">
        <w:rPr>
          <w:rFonts w:ascii="Times New Roman" w:hAnsi="Times New Roman"/>
          <w:sz w:val="24"/>
          <w:szCs w:val="24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по основаниям, </w:t>
      </w:r>
      <w:proofErr w:type="spellStart"/>
      <w:r w:rsidRPr="00D4760C">
        <w:rPr>
          <w:rFonts w:ascii="Times New Roman" w:hAnsi="Times New Roman"/>
          <w:sz w:val="24"/>
          <w:szCs w:val="24"/>
        </w:rPr>
        <w:t>установленным</w:t>
      </w:r>
      <w:proofErr w:type="gramEnd"/>
      <w:r w:rsidR="00191B87">
        <w:fldChar w:fldCharType="begin"/>
      </w:r>
      <w:r w:rsidR="00755BBC">
        <w:instrText>HYPERLINK "consultantplus://offline/ref=F594311FE477D94D9E8DDFFC0F82489B9A64ABA726E600708B45E7FC5DE059ADF9F7E6126D4BCC57XDD1M"</w:instrText>
      </w:r>
      <w:r w:rsidR="00191B87">
        <w:fldChar w:fldCharType="separate"/>
      </w:r>
      <w:r w:rsidRPr="00D4760C">
        <w:rPr>
          <w:rFonts w:ascii="Times New Roman" w:hAnsi="Times New Roman"/>
          <w:sz w:val="24"/>
          <w:szCs w:val="24"/>
        </w:rPr>
        <w:t>частями</w:t>
      </w:r>
      <w:proofErr w:type="spellEnd"/>
      <w:r w:rsidRPr="00D4760C">
        <w:rPr>
          <w:rFonts w:ascii="Times New Roman" w:hAnsi="Times New Roman"/>
          <w:sz w:val="24"/>
          <w:szCs w:val="24"/>
        </w:rPr>
        <w:t xml:space="preserve"> 1</w:t>
      </w:r>
      <w:r w:rsidR="00191B87">
        <w:fldChar w:fldCharType="end"/>
      </w:r>
      <w:r w:rsidRPr="00D4760C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Pr="00D4760C">
          <w:rPr>
            <w:rFonts w:ascii="Times New Roman" w:hAnsi="Times New Roman"/>
            <w:sz w:val="24"/>
            <w:szCs w:val="24"/>
          </w:rPr>
          <w:t>9 статьи 17.1</w:t>
        </w:r>
      </w:hyperlink>
      <w:r w:rsidRPr="00D4760C">
        <w:rPr>
          <w:rFonts w:ascii="Times New Roman" w:hAnsi="Times New Roman"/>
          <w:sz w:val="24"/>
          <w:szCs w:val="24"/>
        </w:rPr>
        <w:t xml:space="preserve"> Закона о защите конкуренции.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2.3. В случае</w:t>
      </w:r>
      <w:proofErr w:type="gramStart"/>
      <w:r w:rsidRPr="00D4760C">
        <w:rPr>
          <w:rFonts w:ascii="Times New Roman" w:hAnsi="Times New Roman"/>
          <w:sz w:val="24"/>
          <w:szCs w:val="24"/>
        </w:rPr>
        <w:t>,</w:t>
      </w:r>
      <w:proofErr w:type="gramEnd"/>
      <w:r w:rsidRPr="00D4760C">
        <w:rPr>
          <w:rFonts w:ascii="Times New Roman" w:hAnsi="Times New Roman"/>
          <w:sz w:val="24"/>
          <w:szCs w:val="24"/>
        </w:rPr>
        <w:t xml:space="preserve"> если подавший заявление Субъект не имеет права на предоставление в аренду имущества, включенного в Перечень, без проведения торгов по основаниям, установленным частями 1 и 9 статьи 17.1 Закона о защите конкуренции, правообладатель в срок не позднее шести месяцев с даты включения имущества в Перечень организует проведение аукциона или конкурса на заключение договора аренды, в том числе размещает на официальном </w:t>
      </w:r>
      <w:proofErr w:type="gramStart"/>
      <w:r w:rsidRPr="00D4760C">
        <w:rPr>
          <w:rFonts w:ascii="Times New Roman" w:hAnsi="Times New Roman"/>
          <w:sz w:val="24"/>
          <w:szCs w:val="24"/>
        </w:rPr>
        <w:t>сайте</w:t>
      </w:r>
      <w:proofErr w:type="gramEnd"/>
      <w:r w:rsidRPr="00D4760C">
        <w:rPr>
          <w:rFonts w:ascii="Times New Roman" w:hAnsi="Times New Roman"/>
          <w:sz w:val="24"/>
          <w:szCs w:val="24"/>
        </w:rPr>
        <w:t xml:space="preserve"> Российской Федерации для размещения информации о проведении торгов www.torgi.gov.ru извещение о проведении торгов на право заключения договора аренды в отношении испрашиваемого имущества.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 xml:space="preserve">2.4. Поступившее правообладателю заявление с приложением необходимых документов о предоставлении имущества без проведения торгов регистрируется в журнале регистрации входящей корреспонденции </w:t>
      </w:r>
      <w:r w:rsidR="009E0A99" w:rsidRPr="00D4760C">
        <w:rPr>
          <w:rFonts w:ascii="Times New Roman" w:hAnsi="Times New Roman"/>
          <w:sz w:val="24"/>
          <w:szCs w:val="24"/>
        </w:rPr>
        <w:t>Кокшайской</w:t>
      </w:r>
      <w:r w:rsidRPr="00D4760C">
        <w:rPr>
          <w:rFonts w:ascii="Times New Roman" w:hAnsi="Times New Roman"/>
          <w:sz w:val="24"/>
          <w:szCs w:val="24"/>
        </w:rPr>
        <w:t xml:space="preserve"> сельской администрации.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 xml:space="preserve">2.5. В случае поступления нескольких заявлений о предоставлении имущества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 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2.6. Проект договора аренды недвижимого имущества (за исключением земельного участка) должен предусматривать следующие условия: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2.6.1. Условие об обязанности арендатора по использованию объекта недвижимости в соответствии с целевым назначением, предусмотренным проектной и технической документацией на имущество;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2.6.2.Условие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D4760C">
        <w:rPr>
          <w:rFonts w:ascii="Times New Roman" w:hAnsi="Times New Roman"/>
          <w:sz w:val="24"/>
          <w:szCs w:val="24"/>
        </w:rPr>
        <w:t>,</w:t>
      </w:r>
      <w:proofErr w:type="gramEnd"/>
      <w:r w:rsidRPr="00D4760C">
        <w:rPr>
          <w:rFonts w:ascii="Times New Roman" w:hAnsi="Times New Roman"/>
          <w:sz w:val="24"/>
          <w:szCs w:val="24"/>
        </w:rPr>
        <w:t xml:space="preserve"> если правообладателем является бизнес-инкубатор, срок договора аренды не может превышать 3 лет.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 в соответствии с частью 3 статьи 610 Гражданского кодекса Российской Федерации</w:t>
      </w:r>
      <w:r w:rsidRPr="00D4760C">
        <w:rPr>
          <w:rFonts w:ascii="Times New Roman" w:hAnsi="Times New Roman"/>
          <w:i/>
          <w:sz w:val="24"/>
          <w:szCs w:val="24"/>
        </w:rPr>
        <w:t>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2.6.3. Условия, при соблюдении которых применяются установленные договором льготы по арендной плате за имущество, в том числе изменение вида деятельности арендатора, предусмотренного в качестве основания для предоставления</w:t>
      </w:r>
      <w:proofErr w:type="gramStart"/>
      <w:r w:rsidRPr="00D4760C">
        <w:rPr>
          <w:rFonts w:ascii="Times New Roman" w:hAnsi="Times New Roman"/>
          <w:sz w:val="24"/>
          <w:szCs w:val="24"/>
        </w:rPr>
        <w:t>,а</w:t>
      </w:r>
      <w:proofErr w:type="gramEnd"/>
      <w:r w:rsidRPr="00D4760C">
        <w:rPr>
          <w:rFonts w:ascii="Times New Roman" w:hAnsi="Times New Roman"/>
          <w:sz w:val="24"/>
          <w:szCs w:val="24"/>
        </w:rPr>
        <w:t xml:space="preserve"> также условие о том, что в случае отмены действия льгот по арендной плате применяется размер арендной платы, определенный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ФАС России № 67.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2.6.4. Правообладатель вправе истребовать у арендатора документы, подтверждающие соблюдение им условий предоставления льгот по арендной плате;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2.6.5. Условия, определяющие распоряжение арендатором правами на имущество: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60C">
        <w:rPr>
          <w:rFonts w:ascii="Times New Roman" w:hAnsi="Times New Roman"/>
          <w:sz w:val="24"/>
          <w:szCs w:val="24"/>
        </w:rPr>
        <w:lastRenderedPageBreak/>
        <w:t>а) запрет осуществлять действия, влекущие какое-либо ограничение (обременение) предоставленных арендатору имущественных прав, 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</w:t>
      </w:r>
      <w:proofErr w:type="gramEnd"/>
      <w:r w:rsidRPr="00D4760C">
        <w:rPr>
          <w:rFonts w:ascii="Times New Roman" w:hAnsi="Times New Roman"/>
          <w:sz w:val="24"/>
          <w:szCs w:val="24"/>
        </w:rPr>
        <w:t xml:space="preserve">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конкуренции»;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60C">
        <w:rPr>
          <w:rFonts w:ascii="Times New Roman" w:hAnsi="Times New Roman"/>
          <w:sz w:val="24"/>
          <w:szCs w:val="24"/>
        </w:rPr>
        <w:t>б) 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  <w:proofErr w:type="gramEnd"/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2.7. К извещению о проведен</w:t>
      </w:r>
      <w:proofErr w:type="gramStart"/>
      <w:r w:rsidRPr="00D4760C">
        <w:rPr>
          <w:rFonts w:ascii="Times New Roman" w:hAnsi="Times New Roman"/>
          <w:sz w:val="24"/>
          <w:szCs w:val="24"/>
        </w:rPr>
        <w:t>ии ау</w:t>
      </w:r>
      <w:proofErr w:type="gramEnd"/>
      <w:r w:rsidRPr="00D4760C">
        <w:rPr>
          <w:rFonts w:ascii="Times New Roman" w:hAnsi="Times New Roman"/>
          <w:sz w:val="24"/>
          <w:szCs w:val="24"/>
        </w:rPr>
        <w:t>кциона или конкурса, а также в  аукционную и конкурсную документацию прилагается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60C">
        <w:rPr>
          <w:rFonts w:ascii="Times New Roman" w:hAnsi="Times New Roman"/>
          <w:sz w:val="24"/>
          <w:szCs w:val="24"/>
        </w:rPr>
        <w:t xml:space="preserve">- участниками торгов являются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Федерации»; </w:t>
      </w:r>
      <w:proofErr w:type="gramEnd"/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- 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14 Федерального закона от 24.07.2007 № 209-ФЗ «О развитии малого и среднего предпринимательства в Российской Федерации», в оказании поддержки должно быть отказано, указанный заявитель не допускается.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 xml:space="preserve">2.8. </w:t>
      </w:r>
      <w:proofErr w:type="gramStart"/>
      <w:r w:rsidRPr="00D4760C">
        <w:rPr>
          <w:rFonts w:ascii="Times New Roman" w:hAnsi="Times New Roman"/>
          <w:sz w:val="24"/>
          <w:szCs w:val="24"/>
        </w:rPr>
        <w:t xml:space="preserve">В случае выявления факта использовании имущества не по целевому назначению и (или) с нарушением запретов, установленных </w:t>
      </w:r>
      <w:hyperlink r:id="rId12" w:history="1">
        <w:r w:rsidRPr="00D4760C">
          <w:rPr>
            <w:rFonts w:ascii="Times New Roman" w:hAnsi="Times New Roman"/>
            <w:sz w:val="24"/>
            <w:szCs w:val="24"/>
          </w:rPr>
          <w:t>частью 4.2. статьи 18</w:t>
        </w:r>
      </w:hyperlink>
      <w:r w:rsidRPr="00D4760C">
        <w:rPr>
          <w:rFonts w:ascii="Times New Roman" w:hAnsi="Times New Roman"/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направляет арендатору письменное предупреждение о необходимости исполнения им обязательства в разумный</w:t>
      </w:r>
      <w:proofErr w:type="gramEnd"/>
      <w:r w:rsidRPr="00D4760C">
        <w:rPr>
          <w:rFonts w:ascii="Times New Roman" w:hAnsi="Times New Roman"/>
          <w:sz w:val="24"/>
          <w:szCs w:val="24"/>
        </w:rPr>
        <w:t xml:space="preserve"> срок, который должен быть указан в этом предупреждении.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2.9. В случае неисполнения арендатором своих обязатель</w:t>
      </w:r>
      <w:proofErr w:type="gramStart"/>
      <w:r w:rsidRPr="00D4760C">
        <w:rPr>
          <w:rFonts w:ascii="Times New Roman" w:hAnsi="Times New Roman"/>
          <w:sz w:val="24"/>
          <w:szCs w:val="24"/>
        </w:rPr>
        <w:t>ств в ср</w:t>
      </w:r>
      <w:proofErr w:type="gramEnd"/>
      <w:r w:rsidRPr="00D4760C">
        <w:rPr>
          <w:rFonts w:ascii="Times New Roman" w:hAnsi="Times New Roman"/>
          <w:sz w:val="24"/>
          <w:szCs w:val="24"/>
        </w:rPr>
        <w:t>ок, указанный в предупреждении, направленном арендатору в соответствии с пунктом 2.8 настоящего Порядка, правообладатель: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а) обращается в суд с требованием о прекращении права аренды муниципального имущества.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б) обеспечивает внесение в реестр субъектов малого и среднего предпринимательства – получателей поддержки, информации о нарушениях арендатором условий предоставления поддержки.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3. Порядок предоставления земельных участков, включенных в Перечень, льготы по арендной плате за указанные земельные участки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 xml:space="preserve">3.1. Земельные участки, включенные в Перечень, предоставляются в аренду </w:t>
      </w:r>
      <w:r w:rsidR="009E0A99" w:rsidRPr="00D4760C">
        <w:rPr>
          <w:rFonts w:ascii="Times New Roman" w:hAnsi="Times New Roman"/>
          <w:sz w:val="24"/>
          <w:szCs w:val="24"/>
        </w:rPr>
        <w:t>Кокшайской</w:t>
      </w:r>
      <w:r w:rsidRPr="00D4760C">
        <w:rPr>
          <w:rFonts w:ascii="Times New Roman" w:hAnsi="Times New Roman"/>
          <w:sz w:val="24"/>
          <w:szCs w:val="24"/>
        </w:rPr>
        <w:t xml:space="preserve"> сельской администрацией (далее – Арендодатель);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lastRenderedPageBreak/>
        <w:t>Организатором торгов на право заключения договора аренды земельного участка, включенного в Перечень, может быть Арендодатель либо привлеченная им специализированная организация.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 xml:space="preserve">3.2. Предоставление в аренду земельных участков, включенных в Перечень, осуществляется в соответствии с положениями главы </w:t>
      </w:r>
      <w:r w:rsidRPr="00D4760C">
        <w:rPr>
          <w:rFonts w:ascii="Times New Roman" w:hAnsi="Times New Roman"/>
          <w:sz w:val="24"/>
          <w:szCs w:val="24"/>
          <w:lang w:val="en-US"/>
        </w:rPr>
        <w:t>V</w:t>
      </w:r>
      <w:r w:rsidRPr="00D4760C">
        <w:rPr>
          <w:rFonts w:ascii="Times New Roman" w:hAnsi="Times New Roman"/>
          <w:sz w:val="24"/>
          <w:szCs w:val="24"/>
        </w:rPr>
        <w:t>.1 Земельного кодекса Российской Федерации: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 xml:space="preserve">3.2.1. </w:t>
      </w:r>
      <w:proofErr w:type="gramStart"/>
      <w:r w:rsidRPr="00D4760C">
        <w:rPr>
          <w:rFonts w:ascii="Times New Roman" w:hAnsi="Times New Roman"/>
          <w:sz w:val="24"/>
          <w:szCs w:val="24"/>
        </w:rPr>
        <w:t>По инициативе Арендодателя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</w:t>
      </w:r>
      <w:proofErr w:type="gramEnd"/>
      <w:r w:rsidRPr="00D4760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4760C">
        <w:rPr>
          <w:rFonts w:ascii="Times New Roman" w:hAnsi="Times New Roman"/>
          <w:sz w:val="24"/>
          <w:szCs w:val="24"/>
        </w:rPr>
        <w:t>принявшим участие в аукционе.</w:t>
      </w:r>
      <w:proofErr w:type="gramEnd"/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 xml:space="preserve">3.2.2. </w:t>
      </w:r>
      <w:proofErr w:type="gramStart"/>
      <w:r w:rsidRPr="00D4760C">
        <w:rPr>
          <w:rFonts w:ascii="Times New Roman" w:hAnsi="Times New Roman"/>
          <w:sz w:val="24"/>
          <w:szCs w:val="24"/>
        </w:rPr>
        <w:t xml:space="preserve">По заявлению Субъекта о предоставлении земельного участка без проведения торгов (приложение № 2 к Порядку предоставления в аренду муниципального имущества </w:t>
      </w:r>
      <w:r w:rsidR="00356FBE">
        <w:rPr>
          <w:rFonts w:ascii="Times New Roman" w:hAnsi="Times New Roman"/>
          <w:sz w:val="24"/>
          <w:szCs w:val="24"/>
        </w:rPr>
        <w:t xml:space="preserve">Кокшайского сельского поселения, </w:t>
      </w:r>
      <w:r w:rsidRPr="00D4760C">
        <w:rPr>
          <w:rFonts w:ascii="Times New Roman" w:hAnsi="Times New Roman"/>
          <w:sz w:val="24"/>
          <w:szCs w:val="24"/>
        </w:rPr>
        <w:t xml:space="preserve">свободного от прав третьих лиц включенного в Перечень муниципального </w:t>
      </w:r>
      <w:proofErr w:type="spellStart"/>
      <w:r w:rsidRPr="00D4760C">
        <w:rPr>
          <w:rFonts w:ascii="Times New Roman" w:hAnsi="Times New Roman"/>
          <w:sz w:val="24"/>
          <w:szCs w:val="24"/>
        </w:rPr>
        <w:t>имущества</w:t>
      </w:r>
      <w:r w:rsidR="00356FBE" w:rsidRPr="00356FBE">
        <w:rPr>
          <w:rFonts w:ascii="Times New Roman" w:hAnsi="Times New Roman"/>
          <w:sz w:val="24"/>
          <w:szCs w:val="24"/>
        </w:rPr>
        <w:t>Кокшайского</w:t>
      </w:r>
      <w:proofErr w:type="spellEnd"/>
      <w:r w:rsidR="00356FBE" w:rsidRPr="00356FB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4760C">
        <w:rPr>
          <w:rFonts w:ascii="Times New Roman" w:hAnsi="Times New Roman"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по основаниям, предусмотренным пунктом</w:t>
      </w:r>
      <w:proofErr w:type="gramEnd"/>
      <w:r w:rsidRPr="00D4760C">
        <w:rPr>
          <w:rFonts w:ascii="Times New Roman" w:hAnsi="Times New Roman"/>
          <w:sz w:val="24"/>
          <w:szCs w:val="24"/>
        </w:rPr>
        <w:t xml:space="preserve"> 2 статьи 39.3, статьей 39.5, пунктом 2 статьи 39.6 или пунктом 2 статьи 39.10 Земельного кодекса Российской Федерации, в том числе по заявлению индивидуального предпринимателя или крестьянского (фермерского) хозяйства о предоставлении земельного участка сельскохозяйственного назначения в аренду для осуществления крестьянским (фермерским) хозяйством его деятельности.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 xml:space="preserve">3.3. В случае, указанном в пункте 3.2.1 настоящего Порядка, а </w:t>
      </w:r>
      <w:proofErr w:type="gramStart"/>
      <w:r w:rsidRPr="00D4760C">
        <w:rPr>
          <w:rFonts w:ascii="Times New Roman" w:hAnsi="Times New Roman"/>
          <w:sz w:val="24"/>
          <w:szCs w:val="24"/>
        </w:rPr>
        <w:t>также</w:t>
      </w:r>
      <w:proofErr w:type="gramEnd"/>
      <w:r w:rsidRPr="00D4760C">
        <w:rPr>
          <w:rFonts w:ascii="Times New Roman" w:hAnsi="Times New Roman"/>
          <w:sz w:val="24"/>
          <w:szCs w:val="24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шести месяцев с даты включения земельного участка в Перечень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проведении торгов на право заключения договора аренды в отношении испрашиваемого земельного участка.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 xml:space="preserve">3.4. Поступившее правообладателю заявление с приложением необходимых документов о предоставлении земельного участка без проведения торгов регистрируется в журнале регистрации входящей корреспонденции </w:t>
      </w:r>
      <w:r w:rsidR="00EF0A8A" w:rsidRPr="00D4760C">
        <w:rPr>
          <w:rFonts w:ascii="Times New Roman" w:hAnsi="Times New Roman"/>
          <w:sz w:val="24"/>
          <w:szCs w:val="24"/>
        </w:rPr>
        <w:t>Кокшайской сельской администрации.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D4760C">
        <w:rPr>
          <w:rFonts w:ascii="Times New Roman" w:hAnsi="Times New Roman"/>
          <w:sz w:val="24"/>
          <w:szCs w:val="24"/>
        </w:rPr>
        <w:t>Договор аренды должен содержать условие, запрещающее осуществлять действия, влекущие какое-либо ограничение (обременение) предоставленных арендатору имущественных прав, 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а также передачу в субаренду.</w:t>
      </w:r>
      <w:proofErr w:type="gramEnd"/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3.6. К извещению о проведен</w:t>
      </w:r>
      <w:proofErr w:type="gramStart"/>
      <w:r w:rsidRPr="00D4760C">
        <w:rPr>
          <w:rFonts w:ascii="Times New Roman" w:hAnsi="Times New Roman"/>
          <w:sz w:val="24"/>
          <w:szCs w:val="24"/>
        </w:rPr>
        <w:t>ии ау</w:t>
      </w:r>
      <w:proofErr w:type="gramEnd"/>
      <w:r w:rsidRPr="00D4760C">
        <w:rPr>
          <w:rFonts w:ascii="Times New Roman" w:hAnsi="Times New Roman"/>
          <w:sz w:val="24"/>
          <w:szCs w:val="24"/>
        </w:rPr>
        <w:t>кциона или конкурса, а также в  аукционную и конкурсную документацию прилагается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60C">
        <w:rPr>
          <w:rFonts w:ascii="Times New Roman" w:hAnsi="Times New Roman"/>
          <w:sz w:val="24"/>
          <w:szCs w:val="24"/>
        </w:rPr>
        <w:t xml:space="preserve">- участниками торгов являются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 </w:t>
      </w:r>
      <w:proofErr w:type="gramEnd"/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60C">
        <w:rPr>
          <w:rFonts w:ascii="Times New Roman" w:hAnsi="Times New Roman"/>
          <w:sz w:val="24"/>
          <w:szCs w:val="24"/>
        </w:rPr>
        <w:t xml:space="preserve">- 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14 </w:t>
      </w:r>
      <w:r w:rsidRPr="00D4760C">
        <w:rPr>
          <w:rFonts w:ascii="Times New Roman" w:hAnsi="Times New Roman"/>
          <w:sz w:val="24"/>
          <w:szCs w:val="24"/>
        </w:rPr>
        <w:lastRenderedPageBreak/>
        <w:t>Федерального закона от 24.07.2007 № 209-ФЗ «О развитии малого и среднего предпринимательства в Российской Федерации», при  наличии которых в оказании поддержки должно быть отказано, указанный заявитель не допускается к участию в торгах.</w:t>
      </w:r>
      <w:proofErr w:type="gramEnd"/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4. Установление льгот за пользование имуществом, включенным в Перечень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4.1. </w:t>
      </w:r>
      <w:proofErr w:type="gramStart"/>
      <w:r w:rsidRPr="00D4760C">
        <w:rPr>
          <w:rFonts w:ascii="Times New Roman" w:hAnsi="Times New Roman"/>
          <w:sz w:val="24"/>
          <w:szCs w:val="24"/>
        </w:rPr>
        <w:t>Льготы для субъектов малого и среднего предпринимательства устанавливаются в соответствии с Положением «О</w:t>
      </w:r>
      <w:r w:rsidR="00DD472C" w:rsidRPr="00D4760C">
        <w:rPr>
          <w:rFonts w:ascii="Times New Roman" w:hAnsi="Times New Roman"/>
          <w:sz w:val="24"/>
          <w:szCs w:val="24"/>
        </w:rPr>
        <w:t xml:space="preserve">б утверждении положения о порядке </w:t>
      </w:r>
      <w:r w:rsidRPr="00D4760C">
        <w:rPr>
          <w:rFonts w:ascii="Times New Roman" w:hAnsi="Times New Roman"/>
          <w:sz w:val="24"/>
          <w:szCs w:val="24"/>
        </w:rPr>
        <w:t xml:space="preserve">управления и распоряжения </w:t>
      </w:r>
      <w:r w:rsidR="00DD472C" w:rsidRPr="00D4760C">
        <w:rPr>
          <w:rFonts w:ascii="Times New Roman" w:hAnsi="Times New Roman"/>
          <w:sz w:val="24"/>
          <w:szCs w:val="24"/>
        </w:rPr>
        <w:t>муниципальной собственностью МО «Кокшайское сельское поселение</w:t>
      </w:r>
      <w:r w:rsidRPr="00D4760C">
        <w:rPr>
          <w:rFonts w:ascii="Times New Roman" w:hAnsi="Times New Roman"/>
          <w:sz w:val="24"/>
          <w:szCs w:val="24"/>
        </w:rPr>
        <w:t>», утвержденным решением Собрания депутатов МО "</w:t>
      </w:r>
      <w:r w:rsidR="009E0A99" w:rsidRPr="00D4760C">
        <w:rPr>
          <w:rFonts w:ascii="Times New Roman" w:hAnsi="Times New Roman"/>
          <w:sz w:val="24"/>
          <w:szCs w:val="24"/>
        </w:rPr>
        <w:t>Кокшайское</w:t>
      </w:r>
      <w:r w:rsidR="00DD472C" w:rsidRPr="00D4760C">
        <w:rPr>
          <w:rFonts w:ascii="Times New Roman" w:hAnsi="Times New Roman"/>
          <w:sz w:val="24"/>
          <w:szCs w:val="24"/>
        </w:rPr>
        <w:t xml:space="preserve"> сельское поселение" №78 от 30 ноября 2006</w:t>
      </w:r>
      <w:r w:rsidRPr="00D4760C">
        <w:rPr>
          <w:rFonts w:ascii="Times New Roman" w:hAnsi="Times New Roman"/>
          <w:sz w:val="24"/>
          <w:szCs w:val="24"/>
        </w:rPr>
        <w:t xml:space="preserve"> года и Порядком определения размера арендной платы за земельные участки, находящиеся в собственности муниципального образования «</w:t>
      </w:r>
      <w:r w:rsidR="009E0A99" w:rsidRPr="00D4760C">
        <w:rPr>
          <w:rFonts w:ascii="Times New Roman" w:hAnsi="Times New Roman"/>
          <w:sz w:val="24"/>
          <w:szCs w:val="24"/>
        </w:rPr>
        <w:t>Кокшайское</w:t>
      </w:r>
      <w:r w:rsidRPr="00D4760C">
        <w:rPr>
          <w:rFonts w:ascii="Times New Roman" w:hAnsi="Times New Roman"/>
          <w:sz w:val="24"/>
          <w:szCs w:val="24"/>
        </w:rPr>
        <w:t xml:space="preserve"> сельское поселение», и предоставленные в</w:t>
      </w:r>
      <w:proofErr w:type="gramEnd"/>
      <w:r w:rsidRPr="00D4760C">
        <w:rPr>
          <w:rFonts w:ascii="Times New Roman" w:hAnsi="Times New Roman"/>
          <w:sz w:val="24"/>
          <w:szCs w:val="24"/>
        </w:rPr>
        <w:t xml:space="preserve"> аренду без проведения торгов, утвержденным р</w:t>
      </w:r>
      <w:r w:rsidR="00DD472C" w:rsidRPr="00D4760C">
        <w:rPr>
          <w:rFonts w:ascii="Times New Roman" w:hAnsi="Times New Roman"/>
          <w:sz w:val="24"/>
          <w:szCs w:val="24"/>
        </w:rPr>
        <w:t>ешением Собрания депутатов от 21.12.2015 г. № 85</w:t>
      </w:r>
      <w:r w:rsidRPr="00D4760C">
        <w:rPr>
          <w:rFonts w:ascii="Times New Roman" w:hAnsi="Times New Roman"/>
          <w:sz w:val="24"/>
          <w:szCs w:val="24"/>
        </w:rPr>
        <w:t>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4.2. Для подтверждения своего права на получение льгот Субъект представляет документы, которые прилагаются к заявлению о предоставлении имущества без проведения торгов.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 xml:space="preserve">4.3. Льготы по арендной плате применяются к размеру арендной платы, указанному в договоре аренды, в том </w:t>
      </w:r>
      <w:proofErr w:type="gramStart"/>
      <w:r w:rsidRPr="00D4760C">
        <w:rPr>
          <w:rFonts w:ascii="Times New Roman" w:hAnsi="Times New Roman"/>
          <w:sz w:val="24"/>
          <w:szCs w:val="24"/>
        </w:rPr>
        <w:t>числе</w:t>
      </w:r>
      <w:proofErr w:type="gramEnd"/>
      <w:r w:rsidRPr="00D4760C">
        <w:rPr>
          <w:rFonts w:ascii="Times New Roman" w:hAnsi="Times New Roman"/>
          <w:sz w:val="24"/>
          <w:szCs w:val="24"/>
        </w:rPr>
        <w:t xml:space="preserve">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4.4. </w:t>
      </w:r>
      <w:proofErr w:type="gramStart"/>
      <w:r w:rsidRPr="00D4760C">
        <w:rPr>
          <w:rFonts w:ascii="Times New Roman" w:hAnsi="Times New Roman"/>
          <w:sz w:val="24"/>
          <w:szCs w:val="24"/>
        </w:rPr>
        <w:t>Установленные настоящим разделом льготы по арендной плате подлежат отмене в следующих случаях: порча имущества, несвоевременное внесение арендной платы, использование имущества не по назначению, другие основания в соответствии с гражданским законодательством Российской Федерации).</w:t>
      </w:r>
      <w:proofErr w:type="gramEnd"/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877051" w:rsidRPr="00D4760C" w:rsidRDefault="00877051" w:rsidP="005C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60C">
        <w:rPr>
          <w:rFonts w:ascii="Times New Roman" w:hAnsi="Times New Roman"/>
          <w:sz w:val="24"/>
          <w:szCs w:val="24"/>
        </w:rPr>
        <w:t>4.5. В отношении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льготы по арендной плате, условия их применения и требования к документам, подтверждающим соответствие этим условиям субъектов малого и среднего предпринимательства, определяются внутренними правовыми актами  балансодержателя</w:t>
      </w:r>
    </w:p>
    <w:p w:rsidR="00877051" w:rsidRPr="00D4760C" w:rsidRDefault="00877051" w:rsidP="005C6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051" w:rsidRPr="00D4760C" w:rsidRDefault="00877051" w:rsidP="005C65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7051" w:rsidRPr="00D4760C" w:rsidRDefault="00877051" w:rsidP="005C65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7051" w:rsidRPr="00D4760C" w:rsidRDefault="00877051" w:rsidP="005C65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7051" w:rsidRPr="00D4760C" w:rsidRDefault="00877051" w:rsidP="005C65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7051" w:rsidRPr="00D4760C" w:rsidRDefault="00877051" w:rsidP="005C65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7051" w:rsidRPr="00D4760C" w:rsidRDefault="00877051" w:rsidP="005C65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7051" w:rsidRPr="00D4760C" w:rsidRDefault="00877051" w:rsidP="005C65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7051" w:rsidRPr="00877051" w:rsidRDefault="00877051" w:rsidP="005C65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5C65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5C65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5C65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5C65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5C65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5C65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051" w:rsidRDefault="00877051" w:rsidP="005C65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44CC" w:rsidRDefault="008444CC" w:rsidP="005C65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44CC" w:rsidRPr="00877051" w:rsidRDefault="008444CC" w:rsidP="005C65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760C" w:rsidRDefault="00D4760C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77051" w:rsidRPr="00EF0A8A" w:rsidRDefault="00877051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F0A8A">
        <w:rPr>
          <w:rFonts w:ascii="Times New Roman" w:hAnsi="Times New Roman"/>
          <w:sz w:val="20"/>
          <w:szCs w:val="20"/>
        </w:rPr>
        <w:t>Приложение № 1</w:t>
      </w:r>
    </w:p>
    <w:p w:rsidR="00877051" w:rsidRPr="00EF0A8A" w:rsidRDefault="00877051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F0A8A">
        <w:rPr>
          <w:rFonts w:ascii="Times New Roman" w:hAnsi="Times New Roman"/>
          <w:sz w:val="20"/>
          <w:szCs w:val="20"/>
        </w:rPr>
        <w:t xml:space="preserve">к Порядку предоставления в аренду муниципального имущества </w:t>
      </w:r>
    </w:p>
    <w:p w:rsidR="00877051" w:rsidRPr="00EF0A8A" w:rsidRDefault="001F7810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F0A8A">
        <w:rPr>
          <w:rFonts w:ascii="Times New Roman" w:hAnsi="Times New Roman"/>
          <w:sz w:val="20"/>
          <w:szCs w:val="20"/>
        </w:rPr>
        <w:t>Кокшайского</w:t>
      </w:r>
      <w:r w:rsidR="00877051" w:rsidRPr="00EF0A8A">
        <w:rPr>
          <w:rFonts w:ascii="Times New Roman" w:hAnsi="Times New Roman"/>
          <w:sz w:val="20"/>
          <w:szCs w:val="20"/>
        </w:rPr>
        <w:t xml:space="preserve"> сельского поселениясвободного от прав третьих лиц </w:t>
      </w:r>
    </w:p>
    <w:p w:rsidR="00EF0A8A" w:rsidRDefault="00877051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F0A8A">
        <w:rPr>
          <w:rFonts w:ascii="Times New Roman" w:hAnsi="Times New Roman"/>
          <w:sz w:val="20"/>
          <w:szCs w:val="20"/>
        </w:rPr>
        <w:t>включенного в Перечень муниципального имущества</w:t>
      </w:r>
      <w:r w:rsidR="001F7810" w:rsidRPr="00EF0A8A">
        <w:rPr>
          <w:rFonts w:ascii="Times New Roman" w:hAnsi="Times New Roman"/>
          <w:sz w:val="20"/>
          <w:szCs w:val="20"/>
        </w:rPr>
        <w:t>Кокшайского</w:t>
      </w:r>
    </w:p>
    <w:p w:rsidR="00EF0A8A" w:rsidRDefault="00877051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EF0A8A">
        <w:rPr>
          <w:rFonts w:ascii="Times New Roman" w:hAnsi="Times New Roman"/>
          <w:sz w:val="20"/>
          <w:szCs w:val="20"/>
        </w:rPr>
        <w:t xml:space="preserve">сельского поселения, свободного от прав третьих лиц (за исключением </w:t>
      </w:r>
      <w:proofErr w:type="gramEnd"/>
    </w:p>
    <w:p w:rsidR="00877051" w:rsidRPr="00EF0A8A" w:rsidRDefault="00877051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F0A8A">
        <w:rPr>
          <w:rFonts w:ascii="Times New Roman" w:hAnsi="Times New Roman"/>
          <w:sz w:val="20"/>
          <w:szCs w:val="20"/>
        </w:rPr>
        <w:t xml:space="preserve">права хозяйственного ведения, права оперативного управления, а также </w:t>
      </w:r>
    </w:p>
    <w:p w:rsidR="00877051" w:rsidRPr="00EF0A8A" w:rsidRDefault="00877051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F0A8A">
        <w:rPr>
          <w:rFonts w:ascii="Times New Roman" w:hAnsi="Times New Roman"/>
          <w:sz w:val="20"/>
          <w:szCs w:val="20"/>
        </w:rPr>
        <w:t>имущественных прав субъектов малого и среднего предпринимательства)</w:t>
      </w:r>
    </w:p>
    <w:p w:rsidR="00877051" w:rsidRPr="00EF0A8A" w:rsidRDefault="00877051" w:rsidP="00EF0A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77051" w:rsidRPr="00EF0A8A" w:rsidRDefault="00877051" w:rsidP="005C6599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 xml:space="preserve">Главе </w:t>
      </w:r>
      <w:r w:rsidR="009E0A99" w:rsidRPr="00EF0A8A">
        <w:rPr>
          <w:rFonts w:ascii="Times New Roman" w:hAnsi="Times New Roman"/>
          <w:sz w:val="24"/>
          <w:szCs w:val="24"/>
        </w:rPr>
        <w:t>Кокшайской</w:t>
      </w:r>
      <w:r w:rsidRPr="00EF0A8A">
        <w:rPr>
          <w:rFonts w:ascii="Times New Roman" w:hAnsi="Times New Roman"/>
          <w:sz w:val="24"/>
          <w:szCs w:val="24"/>
        </w:rPr>
        <w:t xml:space="preserve"> сельской администрации</w:t>
      </w:r>
    </w:p>
    <w:p w:rsidR="00877051" w:rsidRPr="00EF0A8A" w:rsidRDefault="00877051" w:rsidP="005C6599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877051" w:rsidRPr="00EF0A8A" w:rsidRDefault="00877051" w:rsidP="005C6599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:rsidR="00877051" w:rsidRPr="00EF0A8A" w:rsidRDefault="00877051" w:rsidP="005C6599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от____________________________________________</w:t>
      </w:r>
    </w:p>
    <w:p w:rsidR="00877051" w:rsidRPr="00EF0A8A" w:rsidRDefault="00877051" w:rsidP="005C6599">
      <w:pPr>
        <w:spacing w:after="0" w:line="240" w:lineRule="auto"/>
        <w:ind w:left="3686"/>
        <w:jc w:val="center"/>
        <w:rPr>
          <w:rFonts w:ascii="Times New Roman" w:hAnsi="Times New Roman"/>
          <w:i/>
          <w:sz w:val="24"/>
          <w:szCs w:val="24"/>
        </w:rPr>
      </w:pPr>
      <w:r w:rsidRPr="00EF0A8A">
        <w:rPr>
          <w:rFonts w:ascii="Times New Roman" w:hAnsi="Times New Roman"/>
          <w:i/>
          <w:sz w:val="24"/>
          <w:szCs w:val="24"/>
        </w:rPr>
        <w:t>(организационно-правовая форма юридического лица, полное наименование)</w:t>
      </w:r>
    </w:p>
    <w:p w:rsidR="00877051" w:rsidRPr="00EF0A8A" w:rsidRDefault="00877051" w:rsidP="005C6599">
      <w:pPr>
        <w:spacing w:after="0" w:line="240" w:lineRule="auto"/>
        <w:ind w:left="3686"/>
        <w:rPr>
          <w:rFonts w:ascii="Times New Roman" w:hAnsi="Times New Roman"/>
          <w:sz w:val="24"/>
          <w:szCs w:val="24"/>
          <w:u w:val="single"/>
        </w:rPr>
      </w:pPr>
      <w:r w:rsidRPr="00EF0A8A">
        <w:rPr>
          <w:rFonts w:ascii="Times New Roman" w:hAnsi="Times New Roman"/>
          <w:sz w:val="24"/>
          <w:szCs w:val="24"/>
        </w:rPr>
        <w:t>почтовый адрес: ____________________________________</w:t>
      </w:r>
    </w:p>
    <w:p w:rsidR="00877051" w:rsidRPr="00EF0A8A" w:rsidRDefault="00877051" w:rsidP="005C6599">
      <w:pPr>
        <w:spacing w:after="0" w:line="240" w:lineRule="auto"/>
        <w:ind w:left="3686" w:firstLine="347"/>
        <w:jc w:val="center"/>
        <w:rPr>
          <w:rFonts w:ascii="Times New Roman" w:hAnsi="Times New Roman"/>
          <w:i/>
          <w:sz w:val="24"/>
          <w:szCs w:val="24"/>
        </w:rPr>
      </w:pPr>
      <w:r w:rsidRPr="00EF0A8A">
        <w:rPr>
          <w:rFonts w:ascii="Times New Roman" w:hAnsi="Times New Roman"/>
          <w:i/>
          <w:sz w:val="24"/>
          <w:szCs w:val="24"/>
        </w:rPr>
        <w:t xml:space="preserve"> (местонахождение юридического лица)</w:t>
      </w:r>
    </w:p>
    <w:p w:rsidR="00877051" w:rsidRPr="00EF0A8A" w:rsidRDefault="00877051" w:rsidP="005C6599">
      <w:pPr>
        <w:spacing w:after="0" w:line="240" w:lineRule="auto"/>
        <w:ind w:left="3686"/>
        <w:rPr>
          <w:rFonts w:ascii="Times New Roman" w:hAnsi="Times New Roman"/>
          <w:sz w:val="24"/>
          <w:szCs w:val="24"/>
          <w:u w:val="single"/>
        </w:rPr>
      </w:pPr>
      <w:r w:rsidRPr="00EF0A8A">
        <w:rPr>
          <w:rFonts w:ascii="Times New Roman" w:hAnsi="Times New Roman"/>
          <w:sz w:val="24"/>
          <w:szCs w:val="24"/>
        </w:rPr>
        <w:t>_________________________________________________ОГРН________________________________</w:t>
      </w:r>
    </w:p>
    <w:p w:rsidR="00877051" w:rsidRPr="00EF0A8A" w:rsidRDefault="00877051" w:rsidP="005C6599">
      <w:pPr>
        <w:spacing w:after="0" w:line="240" w:lineRule="auto"/>
        <w:ind w:left="3686"/>
        <w:rPr>
          <w:rFonts w:ascii="Times New Roman" w:hAnsi="Times New Roman"/>
          <w:sz w:val="24"/>
          <w:szCs w:val="24"/>
          <w:u w:val="single"/>
        </w:rPr>
      </w:pPr>
      <w:r w:rsidRPr="00EF0A8A">
        <w:rPr>
          <w:rFonts w:ascii="Times New Roman" w:hAnsi="Times New Roman"/>
          <w:sz w:val="24"/>
          <w:szCs w:val="24"/>
        </w:rPr>
        <w:t>ИНН_________________________________</w:t>
      </w:r>
    </w:p>
    <w:p w:rsidR="00877051" w:rsidRPr="00EF0A8A" w:rsidRDefault="00877051" w:rsidP="005C6599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:rsidR="00877051" w:rsidRPr="00EF0A8A" w:rsidRDefault="00877051" w:rsidP="005C6599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Контактный телефон ____________________________________</w:t>
      </w:r>
    </w:p>
    <w:p w:rsidR="00877051" w:rsidRPr="00EF0A8A" w:rsidRDefault="00877051" w:rsidP="005C6599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:rsidR="00877051" w:rsidRPr="00EF0A8A" w:rsidRDefault="00877051" w:rsidP="005C6599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Адрес электронной почты ___________________________________</w:t>
      </w:r>
    </w:p>
    <w:p w:rsidR="00877051" w:rsidRPr="00EF0A8A" w:rsidRDefault="00877051" w:rsidP="005C65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77051" w:rsidRPr="00EF0A8A" w:rsidRDefault="00877051" w:rsidP="005C6599">
      <w:pPr>
        <w:pStyle w:val="1"/>
        <w:ind w:firstLine="709"/>
        <w:rPr>
          <w:sz w:val="24"/>
          <w:szCs w:val="24"/>
        </w:rPr>
      </w:pPr>
      <w:r w:rsidRPr="00EF0A8A">
        <w:rPr>
          <w:sz w:val="24"/>
          <w:szCs w:val="24"/>
        </w:rPr>
        <w:t>ЗАЯВЛЕНИЕ</w:t>
      </w:r>
    </w:p>
    <w:p w:rsidR="00877051" w:rsidRPr="00EF0A8A" w:rsidRDefault="00877051" w:rsidP="005C659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b/>
          <w:sz w:val="24"/>
          <w:szCs w:val="24"/>
        </w:rPr>
        <w:t>на аренду нежилого помещения</w:t>
      </w:r>
    </w:p>
    <w:p w:rsidR="00877051" w:rsidRPr="00EF0A8A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051" w:rsidRPr="00EF0A8A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Просит предоставить в аренду нежилое помещение ________________________________________________ номера позиций на поэтажном плане ____________________________________, этаж ______________________________, площадью _______________ кв. м.,</w:t>
      </w:r>
    </w:p>
    <w:p w:rsidR="00877051" w:rsidRPr="00EF0A8A" w:rsidRDefault="00877051" w:rsidP="005C65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0A8A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EF0A8A">
        <w:rPr>
          <w:rFonts w:ascii="Times New Roman" w:hAnsi="Times New Roman"/>
          <w:sz w:val="24"/>
          <w:szCs w:val="24"/>
        </w:rPr>
        <w:t xml:space="preserve"> по адресу: ____________________________________</w:t>
      </w:r>
    </w:p>
    <w:p w:rsidR="00877051" w:rsidRPr="00EF0A8A" w:rsidRDefault="00877051" w:rsidP="005C65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___________________________________________________________;</w:t>
      </w:r>
    </w:p>
    <w:p w:rsidR="00877051" w:rsidRPr="00EF0A8A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051" w:rsidRPr="00EF0A8A" w:rsidRDefault="00877051" w:rsidP="005C65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для ___________________________________________________________</w:t>
      </w:r>
    </w:p>
    <w:p w:rsidR="00877051" w:rsidRPr="00EF0A8A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ab/>
      </w:r>
      <w:r w:rsidRPr="00EF0A8A">
        <w:rPr>
          <w:rFonts w:ascii="Times New Roman" w:hAnsi="Times New Roman"/>
          <w:sz w:val="24"/>
          <w:szCs w:val="24"/>
        </w:rPr>
        <w:tab/>
      </w:r>
      <w:r w:rsidRPr="00EF0A8A">
        <w:rPr>
          <w:rFonts w:ascii="Times New Roman" w:hAnsi="Times New Roman"/>
          <w:sz w:val="24"/>
          <w:szCs w:val="24"/>
        </w:rPr>
        <w:tab/>
      </w:r>
      <w:r w:rsidRPr="00EF0A8A">
        <w:rPr>
          <w:rFonts w:ascii="Times New Roman" w:hAnsi="Times New Roman"/>
          <w:i/>
          <w:sz w:val="24"/>
          <w:szCs w:val="24"/>
        </w:rPr>
        <w:t>(цель использования помещения)</w:t>
      </w:r>
    </w:p>
    <w:p w:rsidR="00877051" w:rsidRPr="00EF0A8A" w:rsidRDefault="00877051" w:rsidP="005C65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877051" w:rsidRPr="00EF0A8A" w:rsidRDefault="00877051" w:rsidP="005C65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на срок _____________________ лет.</w:t>
      </w:r>
    </w:p>
    <w:p w:rsidR="00877051" w:rsidRPr="00EF0A8A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051" w:rsidRPr="00EF0A8A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F0A8A">
        <w:rPr>
          <w:rFonts w:ascii="Times New Roman" w:hAnsi="Times New Roman"/>
          <w:sz w:val="24"/>
          <w:szCs w:val="24"/>
        </w:rPr>
        <w:t xml:space="preserve">В соответствии с критериями, установленными Федеральным законом от </w:t>
      </w:r>
      <w:r w:rsidRPr="00EF0A8A">
        <w:rPr>
          <w:rFonts w:ascii="Times New Roman" w:hAnsi="Times New Roman"/>
          <w:bCs/>
          <w:sz w:val="24"/>
          <w:szCs w:val="24"/>
          <w:lang w:eastAsia="ru-RU"/>
        </w:rPr>
        <w:t xml:space="preserve">24 июля 2007 года №209-ФЗ «О развитии Малого и среднего предпринимательства в Российской Федерации» </w:t>
      </w:r>
      <w:proofErr w:type="gramStart"/>
      <w:r w:rsidRPr="00EF0A8A">
        <w:rPr>
          <w:rFonts w:ascii="Times New Roman" w:hAnsi="Times New Roman"/>
          <w:bCs/>
          <w:sz w:val="24"/>
          <w:szCs w:val="24"/>
          <w:lang w:eastAsia="ru-RU"/>
        </w:rPr>
        <w:t>отношусь</w:t>
      </w:r>
      <w:proofErr w:type="gramEnd"/>
      <w:r w:rsidRPr="00EF0A8A">
        <w:rPr>
          <w:rFonts w:ascii="Times New Roman" w:hAnsi="Times New Roman"/>
          <w:bCs/>
          <w:sz w:val="24"/>
          <w:szCs w:val="24"/>
          <w:lang w:eastAsia="ru-RU"/>
        </w:rPr>
        <w:t>/не отношусь с субъектам малого/среднего предпринимательства.</w:t>
      </w:r>
    </w:p>
    <w:p w:rsidR="00877051" w:rsidRPr="00EF0A8A" w:rsidRDefault="00877051" w:rsidP="005C659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dst100002"/>
      <w:bookmarkStart w:id="1" w:name="dst100003"/>
      <w:bookmarkEnd w:id="0"/>
      <w:bookmarkEnd w:id="1"/>
      <w:r w:rsidRPr="00EF0A8A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877051" w:rsidRPr="00EF0A8A" w:rsidRDefault="00877051" w:rsidP="005C65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0A8A">
        <w:rPr>
          <w:rFonts w:ascii="Times New Roman" w:hAnsi="Times New Roman"/>
          <w:b/>
          <w:sz w:val="24"/>
          <w:szCs w:val="24"/>
        </w:rPr>
        <w:t>Заявитель:____________________________       ____________</w:t>
      </w:r>
    </w:p>
    <w:p w:rsidR="00877051" w:rsidRPr="00EF0A8A" w:rsidRDefault="00877051" w:rsidP="005C65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0A8A">
        <w:rPr>
          <w:rFonts w:ascii="Times New Roman" w:hAnsi="Times New Roman"/>
          <w:b/>
          <w:sz w:val="24"/>
          <w:szCs w:val="24"/>
        </w:rPr>
        <w:t xml:space="preserve">     (</w:t>
      </w:r>
      <w:r w:rsidRPr="00EF0A8A">
        <w:rPr>
          <w:rFonts w:ascii="Times New Roman" w:hAnsi="Times New Roman"/>
          <w:sz w:val="24"/>
          <w:szCs w:val="24"/>
        </w:rPr>
        <w:t>должность, ФИО)</w:t>
      </w:r>
      <w:r w:rsidRPr="00EF0A8A">
        <w:rPr>
          <w:rFonts w:ascii="Times New Roman" w:hAnsi="Times New Roman"/>
          <w:sz w:val="24"/>
          <w:szCs w:val="24"/>
        </w:rPr>
        <w:tab/>
      </w:r>
      <w:r w:rsidRPr="00EF0A8A">
        <w:rPr>
          <w:rFonts w:ascii="Times New Roman" w:hAnsi="Times New Roman"/>
          <w:sz w:val="24"/>
          <w:szCs w:val="24"/>
        </w:rPr>
        <w:tab/>
      </w:r>
      <w:r w:rsidRPr="00EF0A8A">
        <w:rPr>
          <w:rFonts w:ascii="Times New Roman" w:hAnsi="Times New Roman"/>
          <w:sz w:val="24"/>
          <w:szCs w:val="24"/>
        </w:rPr>
        <w:tab/>
      </w:r>
      <w:r w:rsidRPr="00EF0A8A">
        <w:rPr>
          <w:rFonts w:ascii="Times New Roman" w:hAnsi="Times New Roman"/>
          <w:sz w:val="24"/>
          <w:szCs w:val="24"/>
        </w:rPr>
        <w:tab/>
      </w:r>
      <w:r w:rsidRPr="00EF0A8A">
        <w:rPr>
          <w:rFonts w:ascii="Times New Roman" w:hAnsi="Times New Roman"/>
          <w:sz w:val="24"/>
          <w:szCs w:val="24"/>
        </w:rPr>
        <w:tab/>
      </w:r>
      <w:r w:rsidRPr="00EF0A8A">
        <w:rPr>
          <w:rFonts w:ascii="Times New Roman" w:hAnsi="Times New Roman"/>
          <w:b/>
          <w:sz w:val="24"/>
          <w:szCs w:val="24"/>
        </w:rPr>
        <w:t>МП    (</w:t>
      </w:r>
      <w:r w:rsidRPr="00EF0A8A">
        <w:rPr>
          <w:rFonts w:ascii="Times New Roman" w:hAnsi="Times New Roman"/>
          <w:sz w:val="24"/>
          <w:szCs w:val="24"/>
        </w:rPr>
        <w:t>подпись)</w:t>
      </w:r>
    </w:p>
    <w:p w:rsidR="007F6F8F" w:rsidRDefault="007F6F8F" w:rsidP="005C6599">
      <w:pPr>
        <w:tabs>
          <w:tab w:val="right" w:pos="87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051" w:rsidRPr="00EF0A8A" w:rsidRDefault="00877051" w:rsidP="005C6599">
      <w:pPr>
        <w:tabs>
          <w:tab w:val="right" w:pos="8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b/>
          <w:sz w:val="24"/>
          <w:szCs w:val="24"/>
        </w:rPr>
        <w:t>«____»______________20____г.</w:t>
      </w:r>
    </w:p>
    <w:p w:rsidR="00877051" w:rsidRPr="00EF0A8A" w:rsidRDefault="00877051" w:rsidP="005C6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6599" w:rsidRDefault="005C6599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599" w:rsidRDefault="005C6599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599" w:rsidRDefault="005C6599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599" w:rsidRDefault="005C6599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051" w:rsidRPr="00EF0A8A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К заявлению прилагаются:</w:t>
      </w:r>
    </w:p>
    <w:p w:rsidR="00877051" w:rsidRPr="00EF0A8A" w:rsidRDefault="00877051" w:rsidP="005C659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1. Копия, документа, удостоверяющего личность заявителя.</w:t>
      </w:r>
    </w:p>
    <w:p w:rsidR="00877051" w:rsidRPr="00EF0A8A" w:rsidRDefault="00877051" w:rsidP="005C659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 xml:space="preserve">2. </w:t>
      </w:r>
      <w:r w:rsidR="008444CC">
        <w:rPr>
          <w:rFonts w:ascii="Times New Roman" w:hAnsi="Times New Roman"/>
          <w:sz w:val="24"/>
          <w:szCs w:val="24"/>
        </w:rPr>
        <w:t>К</w:t>
      </w:r>
      <w:r w:rsidRPr="00EF0A8A">
        <w:rPr>
          <w:rFonts w:ascii="Times New Roman" w:hAnsi="Times New Roman"/>
          <w:sz w:val="24"/>
          <w:szCs w:val="24"/>
        </w:rPr>
        <w:t>опии учредительных документов для юридического лица;</w:t>
      </w:r>
    </w:p>
    <w:p w:rsidR="00877051" w:rsidRPr="00EF0A8A" w:rsidRDefault="00877051" w:rsidP="005C65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8A">
        <w:rPr>
          <w:rFonts w:ascii="Times New Roman" w:hAnsi="Times New Roman" w:cs="Times New Roman"/>
          <w:sz w:val="24"/>
          <w:szCs w:val="24"/>
        </w:rPr>
        <w:t>3.</w:t>
      </w:r>
      <w:r w:rsidR="008444CC">
        <w:rPr>
          <w:rFonts w:ascii="Times New Roman" w:hAnsi="Times New Roman" w:cs="Times New Roman"/>
          <w:sz w:val="24"/>
          <w:szCs w:val="24"/>
        </w:rPr>
        <w:t>Д</w:t>
      </w:r>
      <w:r w:rsidRPr="00EF0A8A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заявителя, в случае, если с заявлением о предоставлении нежилого помещения в аренду обращается представитель заявителя;</w:t>
      </w:r>
    </w:p>
    <w:p w:rsidR="00877051" w:rsidRPr="00EF0A8A" w:rsidRDefault="00877051" w:rsidP="005C65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8A">
        <w:rPr>
          <w:rFonts w:ascii="Times New Roman" w:hAnsi="Times New Roman" w:cs="Times New Roman"/>
          <w:sz w:val="24"/>
          <w:szCs w:val="24"/>
        </w:rPr>
        <w:t xml:space="preserve">4. </w:t>
      </w:r>
      <w:r w:rsidR="008444CC">
        <w:rPr>
          <w:rFonts w:ascii="Times New Roman" w:hAnsi="Times New Roman" w:cs="Times New Roman"/>
          <w:sz w:val="24"/>
          <w:szCs w:val="24"/>
        </w:rPr>
        <w:t>З</w:t>
      </w:r>
      <w:r w:rsidRPr="00EF0A8A">
        <w:rPr>
          <w:rFonts w:ascii="Times New Roman" w:hAnsi="Times New Roman" w:cs="Times New Roman"/>
          <w:sz w:val="24"/>
          <w:szCs w:val="24"/>
        </w:rPr>
        <w:t xml:space="preserve">аверенный перевод </w:t>
      </w:r>
      <w:proofErr w:type="gramStart"/>
      <w:r w:rsidRPr="00EF0A8A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F0A8A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877051" w:rsidRPr="00EF0A8A" w:rsidRDefault="00877051" w:rsidP="005C65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8A">
        <w:rPr>
          <w:rFonts w:ascii="Times New Roman" w:hAnsi="Times New Roman" w:cs="Times New Roman"/>
          <w:sz w:val="24"/>
          <w:szCs w:val="24"/>
        </w:rPr>
        <w:t xml:space="preserve">5. </w:t>
      </w:r>
      <w:r w:rsidR="008444CC">
        <w:rPr>
          <w:rFonts w:ascii="Times New Roman" w:hAnsi="Times New Roman" w:cs="Times New Roman"/>
          <w:sz w:val="24"/>
          <w:szCs w:val="24"/>
        </w:rPr>
        <w:t>Э</w:t>
      </w:r>
      <w:r w:rsidRPr="00EF0A8A">
        <w:rPr>
          <w:rFonts w:ascii="Times New Roman" w:hAnsi="Times New Roman" w:cs="Times New Roman"/>
          <w:sz w:val="24"/>
          <w:szCs w:val="24"/>
        </w:rPr>
        <w:t>кспликация позиций из технического паспорта;</w:t>
      </w:r>
    </w:p>
    <w:p w:rsidR="00877051" w:rsidRPr="00EF0A8A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 xml:space="preserve">6. </w:t>
      </w:r>
      <w:r w:rsidR="008444CC">
        <w:rPr>
          <w:rFonts w:ascii="Times New Roman" w:hAnsi="Times New Roman"/>
          <w:sz w:val="24"/>
          <w:szCs w:val="24"/>
        </w:rPr>
        <w:t>У</w:t>
      </w:r>
      <w:r w:rsidRPr="00EF0A8A">
        <w:rPr>
          <w:rFonts w:ascii="Times New Roman" w:hAnsi="Times New Roman"/>
          <w:sz w:val="24"/>
          <w:szCs w:val="24"/>
        </w:rPr>
        <w:t>ведомление о соответствии условиям отнесения к категории субъектов малого и среднего предпринимательства, установленным статьей 4 Федерального закона «О развитии малого и среднего предпринимательства в Российской Федерации».</w:t>
      </w:r>
    </w:p>
    <w:p w:rsidR="00877051" w:rsidRPr="00EF0A8A" w:rsidRDefault="00877051" w:rsidP="005C6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051" w:rsidRPr="00877051" w:rsidRDefault="00877051" w:rsidP="005C6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right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right"/>
        <w:rPr>
          <w:rFonts w:ascii="Times New Roman" w:hAnsi="Times New Roman"/>
          <w:sz w:val="28"/>
          <w:szCs w:val="28"/>
        </w:rPr>
      </w:pPr>
    </w:p>
    <w:p w:rsidR="00EF0A8A" w:rsidRDefault="00EF0A8A" w:rsidP="00877051">
      <w:pPr>
        <w:jc w:val="right"/>
        <w:rPr>
          <w:rFonts w:ascii="Times New Roman" w:hAnsi="Times New Roman"/>
          <w:sz w:val="28"/>
          <w:szCs w:val="28"/>
        </w:rPr>
      </w:pPr>
    </w:p>
    <w:p w:rsidR="00EF0A8A" w:rsidRDefault="00EF0A8A" w:rsidP="00877051">
      <w:pPr>
        <w:jc w:val="right"/>
        <w:rPr>
          <w:rFonts w:ascii="Times New Roman" w:hAnsi="Times New Roman"/>
          <w:sz w:val="28"/>
          <w:szCs w:val="28"/>
        </w:rPr>
      </w:pPr>
    </w:p>
    <w:p w:rsidR="00877051" w:rsidRPr="00EF0A8A" w:rsidRDefault="00877051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F0A8A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877051" w:rsidRPr="00EF0A8A" w:rsidRDefault="00877051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F0A8A">
        <w:rPr>
          <w:rFonts w:ascii="Times New Roman" w:hAnsi="Times New Roman"/>
          <w:sz w:val="20"/>
          <w:szCs w:val="20"/>
        </w:rPr>
        <w:t xml:space="preserve">к Порядку предоставления в аренду </w:t>
      </w:r>
    </w:p>
    <w:p w:rsidR="00877051" w:rsidRPr="00EF0A8A" w:rsidRDefault="00877051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F0A8A">
        <w:rPr>
          <w:rFonts w:ascii="Times New Roman" w:hAnsi="Times New Roman"/>
          <w:sz w:val="20"/>
          <w:szCs w:val="20"/>
        </w:rPr>
        <w:t xml:space="preserve">муниципального имущества </w:t>
      </w:r>
    </w:p>
    <w:p w:rsidR="00877051" w:rsidRPr="00EF0A8A" w:rsidRDefault="001F7810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F0A8A">
        <w:rPr>
          <w:rFonts w:ascii="Times New Roman" w:hAnsi="Times New Roman"/>
          <w:sz w:val="20"/>
          <w:szCs w:val="20"/>
        </w:rPr>
        <w:t>Кокшайского</w:t>
      </w:r>
      <w:r w:rsidR="00877051" w:rsidRPr="00EF0A8A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877051" w:rsidRPr="00EF0A8A" w:rsidRDefault="00877051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EF0A8A">
        <w:rPr>
          <w:rFonts w:ascii="Times New Roman" w:hAnsi="Times New Roman"/>
          <w:sz w:val="20"/>
          <w:szCs w:val="20"/>
        </w:rPr>
        <w:t>свободного</w:t>
      </w:r>
      <w:proofErr w:type="gramEnd"/>
      <w:r w:rsidRPr="00EF0A8A">
        <w:rPr>
          <w:rFonts w:ascii="Times New Roman" w:hAnsi="Times New Roman"/>
          <w:sz w:val="20"/>
          <w:szCs w:val="20"/>
        </w:rPr>
        <w:t xml:space="preserve"> от прав третьих лиц </w:t>
      </w:r>
    </w:p>
    <w:p w:rsidR="00877051" w:rsidRPr="00EF0A8A" w:rsidRDefault="00877051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F0A8A">
        <w:rPr>
          <w:rFonts w:ascii="Times New Roman" w:hAnsi="Times New Roman"/>
          <w:sz w:val="20"/>
          <w:szCs w:val="20"/>
        </w:rPr>
        <w:t>включенного в Перечень муниципального имущества</w:t>
      </w:r>
    </w:p>
    <w:p w:rsidR="00877051" w:rsidRPr="00EF0A8A" w:rsidRDefault="001F7810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F0A8A">
        <w:rPr>
          <w:rFonts w:ascii="Times New Roman" w:hAnsi="Times New Roman"/>
          <w:sz w:val="20"/>
          <w:szCs w:val="20"/>
        </w:rPr>
        <w:t>Кокшайского</w:t>
      </w:r>
      <w:r w:rsidR="00877051" w:rsidRPr="00EF0A8A">
        <w:rPr>
          <w:rFonts w:ascii="Times New Roman" w:hAnsi="Times New Roman"/>
          <w:sz w:val="20"/>
          <w:szCs w:val="20"/>
        </w:rPr>
        <w:t xml:space="preserve"> сельского поселения,</w:t>
      </w:r>
    </w:p>
    <w:p w:rsidR="00877051" w:rsidRPr="00EF0A8A" w:rsidRDefault="00877051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EF0A8A">
        <w:rPr>
          <w:rFonts w:ascii="Times New Roman" w:hAnsi="Times New Roman"/>
          <w:sz w:val="20"/>
          <w:szCs w:val="20"/>
        </w:rPr>
        <w:t>свободного</w:t>
      </w:r>
      <w:proofErr w:type="gramEnd"/>
      <w:r w:rsidRPr="00EF0A8A">
        <w:rPr>
          <w:rFonts w:ascii="Times New Roman" w:hAnsi="Times New Roman"/>
          <w:sz w:val="20"/>
          <w:szCs w:val="20"/>
        </w:rPr>
        <w:t xml:space="preserve"> от прав третьих лиц </w:t>
      </w:r>
    </w:p>
    <w:p w:rsidR="00877051" w:rsidRPr="00EF0A8A" w:rsidRDefault="00877051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EF0A8A">
        <w:rPr>
          <w:rFonts w:ascii="Times New Roman" w:hAnsi="Times New Roman"/>
          <w:sz w:val="20"/>
          <w:szCs w:val="20"/>
        </w:rPr>
        <w:t xml:space="preserve">(за исключением права хозяйственного ведения, </w:t>
      </w:r>
      <w:proofErr w:type="gramEnd"/>
    </w:p>
    <w:p w:rsidR="00877051" w:rsidRPr="00EF0A8A" w:rsidRDefault="00877051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F0A8A">
        <w:rPr>
          <w:rFonts w:ascii="Times New Roman" w:hAnsi="Times New Roman"/>
          <w:sz w:val="20"/>
          <w:szCs w:val="20"/>
        </w:rPr>
        <w:t xml:space="preserve">права оперативного управления, а также </w:t>
      </w:r>
    </w:p>
    <w:p w:rsidR="00877051" w:rsidRPr="00EF0A8A" w:rsidRDefault="00877051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F0A8A">
        <w:rPr>
          <w:rFonts w:ascii="Times New Roman" w:hAnsi="Times New Roman"/>
          <w:sz w:val="20"/>
          <w:szCs w:val="20"/>
        </w:rPr>
        <w:t xml:space="preserve">имущественных прав субъектов </w:t>
      </w:r>
    </w:p>
    <w:p w:rsidR="00877051" w:rsidRPr="00EF0A8A" w:rsidRDefault="00877051" w:rsidP="00EF0A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F0A8A">
        <w:rPr>
          <w:rFonts w:ascii="Times New Roman" w:hAnsi="Times New Roman"/>
          <w:sz w:val="20"/>
          <w:szCs w:val="20"/>
        </w:rPr>
        <w:t>малого и среднего предпринимательства)</w:t>
      </w:r>
    </w:p>
    <w:p w:rsidR="00877051" w:rsidRPr="00EF0A8A" w:rsidRDefault="00877051" w:rsidP="00EF0A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77051" w:rsidRPr="00EF0A8A" w:rsidRDefault="005C6599" w:rsidP="002F6ED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К</w:t>
      </w:r>
      <w:r w:rsidR="00EF0A8A" w:rsidRPr="00EF0A8A">
        <w:rPr>
          <w:rFonts w:ascii="Times New Roman" w:hAnsi="Times New Roman"/>
          <w:sz w:val="24"/>
          <w:szCs w:val="24"/>
        </w:rPr>
        <w:t>окшайской сельской администрации</w:t>
      </w:r>
    </w:p>
    <w:p w:rsidR="00877051" w:rsidRPr="00EF0A8A" w:rsidRDefault="00EF0A8A" w:rsidP="002F6ED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877051" w:rsidRPr="00EF0A8A" w:rsidRDefault="00877051" w:rsidP="002F6ED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:rsidR="00877051" w:rsidRPr="00EF0A8A" w:rsidRDefault="00EF0A8A" w:rsidP="002F6ED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от____________________________________________</w:t>
      </w:r>
    </w:p>
    <w:p w:rsidR="00877051" w:rsidRPr="005C6599" w:rsidRDefault="00EF0A8A" w:rsidP="002F6ED1">
      <w:pPr>
        <w:spacing w:after="0" w:line="240" w:lineRule="auto"/>
        <w:ind w:left="3686"/>
        <w:jc w:val="center"/>
        <w:rPr>
          <w:rFonts w:ascii="Times New Roman" w:hAnsi="Times New Roman"/>
          <w:i/>
          <w:sz w:val="16"/>
          <w:szCs w:val="16"/>
        </w:rPr>
      </w:pPr>
      <w:r w:rsidRPr="005C6599">
        <w:rPr>
          <w:rFonts w:ascii="Times New Roman" w:hAnsi="Times New Roman"/>
          <w:i/>
          <w:sz w:val="16"/>
          <w:szCs w:val="16"/>
        </w:rPr>
        <w:t>(организационно-правовая форма юридического лица, полное наименование)</w:t>
      </w:r>
    </w:p>
    <w:p w:rsidR="00877051" w:rsidRPr="00EF0A8A" w:rsidRDefault="00EF0A8A" w:rsidP="002F6ED1">
      <w:pPr>
        <w:spacing w:after="0" w:line="240" w:lineRule="auto"/>
        <w:ind w:left="3686"/>
        <w:rPr>
          <w:rFonts w:ascii="Times New Roman" w:hAnsi="Times New Roman"/>
          <w:sz w:val="24"/>
          <w:szCs w:val="24"/>
          <w:u w:val="single"/>
        </w:rPr>
      </w:pPr>
      <w:r w:rsidRPr="00EF0A8A">
        <w:rPr>
          <w:rFonts w:ascii="Times New Roman" w:hAnsi="Times New Roman"/>
          <w:sz w:val="24"/>
          <w:szCs w:val="24"/>
        </w:rPr>
        <w:t>почтовый адрес: ____________________________________</w:t>
      </w:r>
    </w:p>
    <w:p w:rsidR="00877051" w:rsidRPr="005C6599" w:rsidRDefault="00EF0A8A" w:rsidP="002F6ED1">
      <w:pPr>
        <w:spacing w:after="0" w:line="240" w:lineRule="auto"/>
        <w:ind w:left="3686" w:firstLine="347"/>
        <w:jc w:val="center"/>
        <w:rPr>
          <w:rFonts w:ascii="Times New Roman" w:hAnsi="Times New Roman"/>
          <w:i/>
          <w:sz w:val="16"/>
          <w:szCs w:val="16"/>
        </w:rPr>
      </w:pPr>
      <w:r w:rsidRPr="00EF0A8A">
        <w:rPr>
          <w:rFonts w:ascii="Times New Roman" w:hAnsi="Times New Roman"/>
          <w:i/>
          <w:sz w:val="24"/>
          <w:szCs w:val="24"/>
        </w:rPr>
        <w:t xml:space="preserve"> (</w:t>
      </w:r>
      <w:r w:rsidRPr="005C6599">
        <w:rPr>
          <w:rFonts w:ascii="Times New Roman" w:hAnsi="Times New Roman"/>
          <w:i/>
          <w:sz w:val="16"/>
          <w:szCs w:val="16"/>
        </w:rPr>
        <w:t>местонахождение юридического лица)</w:t>
      </w:r>
    </w:p>
    <w:p w:rsidR="00877051" w:rsidRPr="00EF0A8A" w:rsidRDefault="00EF0A8A" w:rsidP="002F6ED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877051" w:rsidRPr="00EF0A8A" w:rsidRDefault="00EF0A8A" w:rsidP="002F6ED1">
      <w:pPr>
        <w:spacing w:after="0" w:line="240" w:lineRule="auto"/>
        <w:ind w:left="3686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EF0A8A">
        <w:rPr>
          <w:rFonts w:ascii="Times New Roman" w:hAnsi="Times New Roman"/>
          <w:sz w:val="24"/>
          <w:szCs w:val="24"/>
        </w:rPr>
        <w:t>огрн</w:t>
      </w:r>
      <w:proofErr w:type="spellEnd"/>
      <w:r w:rsidRPr="00EF0A8A">
        <w:rPr>
          <w:rFonts w:ascii="Times New Roman" w:hAnsi="Times New Roman"/>
          <w:sz w:val="24"/>
          <w:szCs w:val="24"/>
        </w:rPr>
        <w:t>____________________________________</w:t>
      </w:r>
    </w:p>
    <w:p w:rsidR="00877051" w:rsidRPr="00EF0A8A" w:rsidRDefault="00EF0A8A" w:rsidP="002F6ED1">
      <w:pPr>
        <w:spacing w:after="0" w:line="240" w:lineRule="auto"/>
        <w:ind w:left="3686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EF0A8A">
        <w:rPr>
          <w:rFonts w:ascii="Times New Roman" w:hAnsi="Times New Roman"/>
          <w:sz w:val="24"/>
          <w:szCs w:val="24"/>
        </w:rPr>
        <w:t>инн</w:t>
      </w:r>
      <w:proofErr w:type="spellEnd"/>
      <w:r w:rsidRPr="00EF0A8A">
        <w:rPr>
          <w:rFonts w:ascii="Times New Roman" w:hAnsi="Times New Roman"/>
          <w:sz w:val="24"/>
          <w:szCs w:val="24"/>
        </w:rPr>
        <w:t xml:space="preserve"> ____________________________________</w:t>
      </w:r>
    </w:p>
    <w:p w:rsidR="00877051" w:rsidRPr="00EF0A8A" w:rsidRDefault="00877051" w:rsidP="002F6ED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:rsidR="00877051" w:rsidRPr="00EF0A8A" w:rsidRDefault="00EF0A8A" w:rsidP="002F6ED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контактный телефон ____________________________________</w:t>
      </w:r>
    </w:p>
    <w:p w:rsidR="00877051" w:rsidRPr="00EF0A8A" w:rsidRDefault="00877051" w:rsidP="002F6ED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:rsidR="00877051" w:rsidRPr="00EF0A8A" w:rsidRDefault="00EF0A8A" w:rsidP="002F6ED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адрес электронной почты ___________________________________</w:t>
      </w:r>
    </w:p>
    <w:p w:rsidR="00877051" w:rsidRPr="00EF0A8A" w:rsidRDefault="00877051" w:rsidP="002F6ED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:rsidR="00877051" w:rsidRPr="00EF0A8A" w:rsidRDefault="00EF0A8A" w:rsidP="002F6ED1">
      <w:pPr>
        <w:pStyle w:val="1"/>
        <w:rPr>
          <w:sz w:val="24"/>
          <w:szCs w:val="24"/>
        </w:rPr>
      </w:pPr>
      <w:r w:rsidRPr="00EF0A8A">
        <w:rPr>
          <w:sz w:val="24"/>
          <w:szCs w:val="24"/>
        </w:rPr>
        <w:t>заявление</w:t>
      </w:r>
    </w:p>
    <w:p w:rsidR="00877051" w:rsidRPr="00EF0A8A" w:rsidRDefault="00EF0A8A" w:rsidP="002F6E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A8A">
        <w:rPr>
          <w:rFonts w:ascii="Times New Roman" w:hAnsi="Times New Roman"/>
          <w:b/>
          <w:sz w:val="24"/>
          <w:szCs w:val="24"/>
        </w:rPr>
        <w:t>о предоставлении земельного участка</w:t>
      </w:r>
    </w:p>
    <w:p w:rsidR="00877051" w:rsidRPr="00EF0A8A" w:rsidRDefault="00877051" w:rsidP="002F6E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7051" w:rsidRPr="00EF0A8A" w:rsidRDefault="00EF0A8A" w:rsidP="002F6E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 xml:space="preserve">прошу предоставить земельный участок с кадастровым номером 12:14:__________________:_________, площадью _____________ кв. м., </w:t>
      </w:r>
    </w:p>
    <w:p w:rsidR="00877051" w:rsidRPr="00EF0A8A" w:rsidRDefault="00EF0A8A" w:rsidP="002F6E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местоположение _______________________________________________</w:t>
      </w:r>
    </w:p>
    <w:p w:rsidR="00877051" w:rsidRPr="00EF0A8A" w:rsidRDefault="00EF0A8A" w:rsidP="002F6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877051" w:rsidRPr="00EF0A8A" w:rsidRDefault="00EF0A8A" w:rsidP="002F6E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 xml:space="preserve">(вид разрешенного использования земельного участка, цель использования земельного участка) </w:t>
      </w:r>
    </w:p>
    <w:p w:rsidR="00877051" w:rsidRPr="00EF0A8A" w:rsidRDefault="00EF0A8A" w:rsidP="002F6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ab/>
        <w:t xml:space="preserve">основание предоставления земельного участка без проведения торгов из числа предусмотренных пунктом 2 статьи 39.3, п. 2 ст.39.6, п.2 ст. 39.10 земельного кодекса </w:t>
      </w:r>
      <w:proofErr w:type="spellStart"/>
      <w:r w:rsidRPr="00EF0A8A">
        <w:rPr>
          <w:rFonts w:ascii="Times New Roman" w:hAnsi="Times New Roman"/>
          <w:sz w:val="24"/>
          <w:szCs w:val="24"/>
        </w:rPr>
        <w:t>рф</w:t>
      </w:r>
      <w:proofErr w:type="spellEnd"/>
      <w:r w:rsidRPr="00EF0A8A">
        <w:rPr>
          <w:rFonts w:ascii="Times New Roman" w:hAnsi="Times New Roman"/>
          <w:sz w:val="24"/>
          <w:szCs w:val="24"/>
        </w:rPr>
        <w:t xml:space="preserve"> оснований _______________________</w:t>
      </w:r>
    </w:p>
    <w:p w:rsidR="00877051" w:rsidRPr="00EF0A8A" w:rsidRDefault="00EF0A8A" w:rsidP="002F6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877051" w:rsidRPr="00EF0A8A" w:rsidRDefault="00EF0A8A" w:rsidP="002F6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ab/>
        <w:t>вид права, на котором заявитель желает приобрести земельный участок ___________________________________________________</w:t>
      </w:r>
    </w:p>
    <w:p w:rsidR="00877051" w:rsidRPr="00EF0A8A" w:rsidRDefault="00877051" w:rsidP="002F6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051" w:rsidRPr="00EF0A8A" w:rsidRDefault="00EF0A8A" w:rsidP="002F6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реквизиты документа, подтверждающего полномочия представителя заявителя, в случае, если с заявлением о предоставлении земельного участка обращается представитель заявителя: ____________________</w:t>
      </w:r>
    </w:p>
    <w:p w:rsidR="00877051" w:rsidRPr="00EF0A8A" w:rsidRDefault="00EF0A8A" w:rsidP="002F6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877051" w:rsidRPr="00EF0A8A" w:rsidRDefault="00EF0A8A" w:rsidP="002F6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877051" w:rsidRPr="00EF0A8A" w:rsidRDefault="00EF0A8A" w:rsidP="002F6ED1">
      <w:pPr>
        <w:pStyle w:val="a4"/>
        <w:ind w:right="0" w:firstLine="709"/>
        <w:jc w:val="both"/>
        <w:rPr>
          <w:b w:val="0"/>
          <w:szCs w:val="24"/>
        </w:rPr>
      </w:pPr>
      <w:r w:rsidRPr="00EF0A8A">
        <w:rPr>
          <w:b w:val="0"/>
          <w:caps w:val="0"/>
          <w:szCs w:val="24"/>
        </w:rPr>
        <w:lastRenderedPageBreak/>
        <w:t xml:space="preserve">в соответствии с критериями, установленными федеральным законом от </w:t>
      </w:r>
      <w:r w:rsidRPr="00EF0A8A">
        <w:rPr>
          <w:b w:val="0"/>
          <w:bCs/>
          <w:caps w:val="0"/>
          <w:szCs w:val="24"/>
        </w:rPr>
        <w:t xml:space="preserve">24 июля 2007 года №209-фз «о развитии малого и среднего предпринимательства в российской федерации» </w:t>
      </w:r>
      <w:proofErr w:type="gramStart"/>
      <w:r w:rsidRPr="00EF0A8A">
        <w:rPr>
          <w:b w:val="0"/>
          <w:bCs/>
          <w:caps w:val="0"/>
          <w:szCs w:val="24"/>
        </w:rPr>
        <w:t>отношусь</w:t>
      </w:r>
      <w:proofErr w:type="gramEnd"/>
      <w:r w:rsidRPr="00EF0A8A">
        <w:rPr>
          <w:b w:val="0"/>
          <w:bCs/>
          <w:caps w:val="0"/>
          <w:szCs w:val="24"/>
        </w:rPr>
        <w:t>/не отношусь с субъектам малого/среднего предпринимательства.</w:t>
      </w:r>
    </w:p>
    <w:p w:rsidR="00877051" w:rsidRPr="00EF0A8A" w:rsidRDefault="00877051" w:rsidP="002F6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051" w:rsidRPr="00EF0A8A" w:rsidRDefault="00877051" w:rsidP="002F6ED1">
      <w:pPr>
        <w:pStyle w:val="21"/>
        <w:rPr>
          <w:sz w:val="24"/>
          <w:szCs w:val="24"/>
        </w:rPr>
      </w:pPr>
    </w:p>
    <w:p w:rsidR="007F6F8F" w:rsidRDefault="007F6F8F" w:rsidP="002F6E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EF0A8A" w:rsidRPr="00EF0A8A">
        <w:rPr>
          <w:rFonts w:ascii="Times New Roman" w:hAnsi="Times New Roman"/>
          <w:b/>
          <w:sz w:val="24"/>
          <w:szCs w:val="24"/>
        </w:rPr>
        <w:t xml:space="preserve">аявитель:_____________________    ____________                         </w:t>
      </w:r>
    </w:p>
    <w:p w:rsidR="00877051" w:rsidRPr="00EF0A8A" w:rsidRDefault="007F6F8F" w:rsidP="002F6E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(Д</w:t>
      </w:r>
      <w:r w:rsidR="00EF0A8A" w:rsidRPr="00EF0A8A">
        <w:rPr>
          <w:rFonts w:ascii="Times New Roman" w:hAnsi="Times New Roman"/>
          <w:sz w:val="24"/>
          <w:szCs w:val="24"/>
        </w:rPr>
        <w:t>олжность</w:t>
      </w:r>
      <w:r>
        <w:rPr>
          <w:rFonts w:ascii="Times New Roman" w:hAnsi="Times New Roman"/>
          <w:sz w:val="24"/>
          <w:szCs w:val="24"/>
        </w:rPr>
        <w:t>, Ф.И.О.)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EF0A8A" w:rsidRPr="007F6F8F">
        <w:rPr>
          <w:rFonts w:ascii="Times New Roman" w:hAnsi="Times New Roman"/>
          <w:b/>
          <w:sz w:val="28"/>
          <w:szCs w:val="28"/>
        </w:rPr>
        <w:t>мп</w:t>
      </w:r>
      <w:proofErr w:type="spellEnd"/>
      <w:r w:rsidR="00EF0A8A" w:rsidRPr="00EF0A8A">
        <w:rPr>
          <w:rFonts w:ascii="Times New Roman" w:hAnsi="Times New Roman"/>
          <w:b/>
          <w:sz w:val="24"/>
          <w:szCs w:val="24"/>
        </w:rPr>
        <w:t xml:space="preserve"> (</w:t>
      </w:r>
      <w:r w:rsidR="00EF0A8A" w:rsidRPr="00EF0A8A">
        <w:rPr>
          <w:rFonts w:ascii="Times New Roman" w:hAnsi="Times New Roman"/>
          <w:sz w:val="24"/>
          <w:szCs w:val="24"/>
        </w:rPr>
        <w:t>подпись)</w:t>
      </w:r>
    </w:p>
    <w:p w:rsidR="00877051" w:rsidRPr="00EF0A8A" w:rsidRDefault="00877051" w:rsidP="002F6ED1">
      <w:pPr>
        <w:tabs>
          <w:tab w:val="right" w:pos="87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051" w:rsidRPr="00EF0A8A" w:rsidRDefault="00EF0A8A" w:rsidP="002F6ED1">
      <w:pPr>
        <w:tabs>
          <w:tab w:val="right" w:pos="8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b/>
          <w:sz w:val="24"/>
          <w:szCs w:val="24"/>
        </w:rPr>
        <w:t>«____»______________20____г.</w:t>
      </w:r>
    </w:p>
    <w:p w:rsidR="00877051" w:rsidRPr="00EF0A8A" w:rsidRDefault="00877051" w:rsidP="005C65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7051" w:rsidRPr="00EF0A8A" w:rsidRDefault="004062CF" w:rsidP="004062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F0A8A" w:rsidRPr="00EF0A8A">
        <w:rPr>
          <w:rFonts w:ascii="Times New Roman" w:hAnsi="Times New Roman"/>
          <w:sz w:val="24"/>
          <w:szCs w:val="24"/>
        </w:rPr>
        <w:t xml:space="preserve"> заявлению прилагаются:</w:t>
      </w:r>
    </w:p>
    <w:p w:rsidR="00877051" w:rsidRPr="00EF0A8A" w:rsidRDefault="00EF0A8A" w:rsidP="005C6599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>1.</w:t>
      </w:r>
      <w:r w:rsidR="004062CF">
        <w:rPr>
          <w:rFonts w:ascii="Times New Roman" w:hAnsi="Times New Roman"/>
          <w:sz w:val="24"/>
          <w:szCs w:val="24"/>
        </w:rPr>
        <w:t xml:space="preserve"> К</w:t>
      </w:r>
      <w:r w:rsidRPr="00EF0A8A">
        <w:rPr>
          <w:rFonts w:ascii="Times New Roman" w:hAnsi="Times New Roman"/>
          <w:sz w:val="24"/>
          <w:szCs w:val="24"/>
        </w:rPr>
        <w:t>опия, документа, удостоверяющего личность заявителя.</w:t>
      </w:r>
    </w:p>
    <w:p w:rsidR="00877051" w:rsidRPr="00EF0A8A" w:rsidRDefault="00EF0A8A" w:rsidP="005C6599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 xml:space="preserve">2. </w:t>
      </w:r>
      <w:r w:rsidR="004062CF">
        <w:rPr>
          <w:rFonts w:ascii="Times New Roman" w:hAnsi="Times New Roman"/>
          <w:sz w:val="24"/>
          <w:szCs w:val="24"/>
        </w:rPr>
        <w:t>К</w:t>
      </w:r>
      <w:r w:rsidRPr="00EF0A8A">
        <w:rPr>
          <w:rFonts w:ascii="Times New Roman" w:hAnsi="Times New Roman"/>
          <w:sz w:val="24"/>
          <w:szCs w:val="24"/>
        </w:rPr>
        <w:t>опии учредительных документов для юридического лица;</w:t>
      </w:r>
    </w:p>
    <w:p w:rsidR="00877051" w:rsidRPr="00EF0A8A" w:rsidRDefault="00EF0A8A" w:rsidP="005C65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8A">
        <w:rPr>
          <w:rFonts w:ascii="Times New Roman" w:hAnsi="Times New Roman" w:cs="Times New Roman"/>
          <w:sz w:val="24"/>
          <w:szCs w:val="24"/>
        </w:rPr>
        <w:t xml:space="preserve">3. </w:t>
      </w:r>
      <w:r w:rsidR="004062CF">
        <w:rPr>
          <w:rFonts w:ascii="Times New Roman" w:hAnsi="Times New Roman" w:cs="Times New Roman"/>
          <w:sz w:val="24"/>
          <w:szCs w:val="24"/>
        </w:rPr>
        <w:t>Д</w:t>
      </w:r>
      <w:r w:rsidRPr="00EF0A8A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заявителя, в случае, если с заявлением о предоставлении нежилого помещения в аренду обращается представитель заявителя;</w:t>
      </w:r>
    </w:p>
    <w:p w:rsidR="00877051" w:rsidRPr="00EF0A8A" w:rsidRDefault="00EF0A8A" w:rsidP="005C65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8A">
        <w:rPr>
          <w:rFonts w:ascii="Times New Roman" w:hAnsi="Times New Roman" w:cs="Times New Roman"/>
          <w:sz w:val="24"/>
          <w:szCs w:val="24"/>
        </w:rPr>
        <w:t xml:space="preserve">4. </w:t>
      </w:r>
      <w:r w:rsidR="004062CF">
        <w:rPr>
          <w:rFonts w:ascii="Times New Roman" w:hAnsi="Times New Roman" w:cs="Times New Roman"/>
          <w:sz w:val="24"/>
          <w:szCs w:val="24"/>
        </w:rPr>
        <w:t>З</w:t>
      </w:r>
      <w:r w:rsidRPr="00EF0A8A">
        <w:rPr>
          <w:rFonts w:ascii="Times New Roman" w:hAnsi="Times New Roman" w:cs="Times New Roman"/>
          <w:sz w:val="24"/>
          <w:szCs w:val="24"/>
        </w:rPr>
        <w:t xml:space="preserve">аверенный перевод </w:t>
      </w:r>
      <w:proofErr w:type="gramStart"/>
      <w:r w:rsidRPr="00EF0A8A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F0A8A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877051" w:rsidRPr="00EF0A8A" w:rsidRDefault="00EF0A8A" w:rsidP="005C65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F0A8A">
        <w:rPr>
          <w:rFonts w:ascii="Times New Roman" w:hAnsi="Times New Roman"/>
          <w:sz w:val="24"/>
          <w:szCs w:val="24"/>
        </w:rPr>
        <w:t xml:space="preserve">5. </w:t>
      </w:r>
      <w:r w:rsidR="004062CF">
        <w:rPr>
          <w:rFonts w:ascii="Times New Roman" w:hAnsi="Times New Roman"/>
          <w:sz w:val="24"/>
          <w:szCs w:val="24"/>
        </w:rPr>
        <w:t>У</w:t>
      </w:r>
      <w:r w:rsidRPr="00EF0A8A">
        <w:rPr>
          <w:rFonts w:ascii="Times New Roman" w:hAnsi="Times New Roman"/>
          <w:sz w:val="24"/>
          <w:szCs w:val="24"/>
        </w:rPr>
        <w:t>ведомление о соответствии условиям отнесения к категории субъектов малого и среднего предпринимательства, установленным статьей 4 федерального закона «о развитии малого и среднего предпринимательства в российской федерации».</w:t>
      </w:r>
    </w:p>
    <w:p w:rsidR="00877051" w:rsidRPr="00EF0A8A" w:rsidRDefault="00877051" w:rsidP="00877051">
      <w:pPr>
        <w:jc w:val="center"/>
        <w:rPr>
          <w:rFonts w:ascii="Times New Roman" w:hAnsi="Times New Roman"/>
          <w:sz w:val="24"/>
          <w:szCs w:val="24"/>
        </w:rPr>
      </w:pPr>
    </w:p>
    <w:p w:rsidR="00877051" w:rsidRPr="00EF0A8A" w:rsidRDefault="00877051" w:rsidP="00877051">
      <w:pPr>
        <w:jc w:val="center"/>
        <w:rPr>
          <w:rFonts w:ascii="Times New Roman" w:hAnsi="Times New Roman"/>
          <w:sz w:val="24"/>
          <w:szCs w:val="24"/>
        </w:rPr>
      </w:pPr>
    </w:p>
    <w:p w:rsidR="00877051" w:rsidRPr="00EF0A8A" w:rsidRDefault="00877051" w:rsidP="00877051">
      <w:pPr>
        <w:jc w:val="center"/>
        <w:rPr>
          <w:rFonts w:ascii="Times New Roman" w:hAnsi="Times New Roman"/>
          <w:sz w:val="24"/>
          <w:szCs w:val="24"/>
        </w:rPr>
      </w:pPr>
    </w:p>
    <w:p w:rsidR="00877051" w:rsidRPr="00877051" w:rsidRDefault="00877051" w:rsidP="00877051">
      <w:pPr>
        <w:jc w:val="center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center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center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center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center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center"/>
        <w:rPr>
          <w:rFonts w:ascii="Times New Roman" w:hAnsi="Times New Roman"/>
          <w:sz w:val="28"/>
          <w:szCs w:val="28"/>
        </w:rPr>
      </w:pPr>
    </w:p>
    <w:p w:rsidR="00877051" w:rsidRPr="00877051" w:rsidRDefault="00877051" w:rsidP="00877051">
      <w:pPr>
        <w:jc w:val="center"/>
        <w:rPr>
          <w:rFonts w:ascii="Times New Roman" w:hAnsi="Times New Roman"/>
          <w:sz w:val="28"/>
          <w:szCs w:val="28"/>
        </w:rPr>
      </w:pPr>
    </w:p>
    <w:p w:rsidR="005C6599" w:rsidRDefault="005C6599" w:rsidP="00877051">
      <w:pPr>
        <w:jc w:val="right"/>
        <w:rPr>
          <w:rFonts w:ascii="Times New Roman" w:hAnsi="Times New Roman"/>
          <w:sz w:val="28"/>
          <w:szCs w:val="28"/>
        </w:rPr>
      </w:pPr>
    </w:p>
    <w:p w:rsidR="005C6599" w:rsidRDefault="005C6599" w:rsidP="00877051">
      <w:pPr>
        <w:jc w:val="right"/>
        <w:rPr>
          <w:rFonts w:ascii="Times New Roman" w:hAnsi="Times New Roman"/>
          <w:sz w:val="28"/>
          <w:szCs w:val="28"/>
        </w:rPr>
      </w:pPr>
    </w:p>
    <w:p w:rsidR="005C6599" w:rsidRDefault="005C6599" w:rsidP="00877051">
      <w:pPr>
        <w:jc w:val="right"/>
        <w:rPr>
          <w:rFonts w:ascii="Times New Roman" w:hAnsi="Times New Roman"/>
          <w:sz w:val="28"/>
          <w:szCs w:val="28"/>
        </w:rPr>
      </w:pPr>
    </w:p>
    <w:p w:rsidR="005C6599" w:rsidRDefault="005C6599" w:rsidP="00877051">
      <w:pPr>
        <w:jc w:val="right"/>
        <w:rPr>
          <w:rFonts w:ascii="Times New Roman" w:hAnsi="Times New Roman"/>
          <w:sz w:val="28"/>
          <w:szCs w:val="28"/>
        </w:rPr>
      </w:pPr>
    </w:p>
    <w:p w:rsidR="005C6599" w:rsidRDefault="005C6599" w:rsidP="00877051">
      <w:pPr>
        <w:jc w:val="right"/>
        <w:rPr>
          <w:rFonts w:ascii="Times New Roman" w:hAnsi="Times New Roman"/>
          <w:sz w:val="28"/>
          <w:szCs w:val="28"/>
        </w:rPr>
      </w:pPr>
    </w:p>
    <w:p w:rsidR="005C6599" w:rsidRDefault="005C6599" w:rsidP="00877051">
      <w:pPr>
        <w:jc w:val="right"/>
        <w:rPr>
          <w:rFonts w:ascii="Times New Roman" w:hAnsi="Times New Roman"/>
          <w:sz w:val="28"/>
          <w:szCs w:val="28"/>
        </w:rPr>
      </w:pPr>
    </w:p>
    <w:p w:rsidR="002F6ED1" w:rsidRDefault="002F6ED1" w:rsidP="005C659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980238" w:rsidRPr="009E0A99" w:rsidRDefault="00980238" w:rsidP="00980238">
      <w:pPr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№ 2</w:t>
      </w:r>
    </w:p>
    <w:p w:rsidR="00980238" w:rsidRPr="009E0A99" w:rsidRDefault="00980238" w:rsidP="0098023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9E0A99">
        <w:rPr>
          <w:rFonts w:ascii="Times New Roman" w:hAnsi="Times New Roman"/>
          <w:szCs w:val="28"/>
        </w:rPr>
        <w:t xml:space="preserve">к постановлению </w:t>
      </w:r>
      <w:r>
        <w:rPr>
          <w:rFonts w:ascii="Times New Roman" w:hAnsi="Times New Roman"/>
          <w:szCs w:val="28"/>
        </w:rPr>
        <w:t>Кокшайской</w:t>
      </w:r>
    </w:p>
    <w:p w:rsidR="00980238" w:rsidRPr="009E0A99" w:rsidRDefault="00980238" w:rsidP="0098023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9E0A99">
        <w:rPr>
          <w:rFonts w:ascii="Times New Roman" w:hAnsi="Times New Roman"/>
          <w:szCs w:val="28"/>
        </w:rPr>
        <w:t xml:space="preserve"> сельской администрации </w:t>
      </w:r>
    </w:p>
    <w:p w:rsidR="00980238" w:rsidRPr="009E0A99" w:rsidRDefault="00980238" w:rsidP="0098023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9E0A99">
        <w:rPr>
          <w:rFonts w:ascii="Times New Roman" w:hAnsi="Times New Roman"/>
          <w:szCs w:val="28"/>
        </w:rPr>
        <w:t xml:space="preserve">от </w:t>
      </w:r>
      <w:r w:rsidR="00D4760C">
        <w:rPr>
          <w:rFonts w:ascii="Times New Roman" w:hAnsi="Times New Roman"/>
          <w:szCs w:val="28"/>
        </w:rPr>
        <w:t>05 марта 2020 г. № 40</w:t>
      </w:r>
    </w:p>
    <w:p w:rsidR="00877051" w:rsidRPr="00877051" w:rsidRDefault="00877051" w:rsidP="00877051">
      <w:pPr>
        <w:jc w:val="right"/>
        <w:rPr>
          <w:rFonts w:ascii="Times New Roman" w:hAnsi="Times New Roman"/>
          <w:sz w:val="28"/>
          <w:szCs w:val="28"/>
        </w:rPr>
      </w:pPr>
    </w:p>
    <w:p w:rsidR="00877051" w:rsidRPr="005C6599" w:rsidRDefault="00877051" w:rsidP="000E1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 xml:space="preserve">Порядок формирования, ведения и обязательного опубликования перечня муниципального имущества </w:t>
      </w:r>
      <w:r w:rsidR="001F7810" w:rsidRPr="005C6599">
        <w:rPr>
          <w:rFonts w:ascii="Times New Roman" w:hAnsi="Times New Roman"/>
          <w:sz w:val="24"/>
          <w:szCs w:val="24"/>
        </w:rPr>
        <w:t>Кокшайского</w:t>
      </w:r>
      <w:r w:rsidRPr="005C6599">
        <w:rPr>
          <w:rFonts w:ascii="Times New Roman" w:hAnsi="Times New Roman"/>
          <w:sz w:val="24"/>
          <w:szCs w:val="24"/>
        </w:rPr>
        <w:t xml:space="preserve"> сельского поселения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877051" w:rsidRPr="005C6599" w:rsidRDefault="00877051" w:rsidP="005C659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77051" w:rsidRPr="005C6599" w:rsidRDefault="00877051" w:rsidP="005C6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1. </w:t>
      </w:r>
      <w:proofErr w:type="gramStart"/>
      <w:r w:rsidRPr="005C6599">
        <w:rPr>
          <w:rFonts w:ascii="Times New Roman" w:hAnsi="Times New Roman"/>
          <w:sz w:val="24"/>
          <w:szCs w:val="24"/>
        </w:rPr>
        <w:t xml:space="preserve">Настоящий Порядок устанавливает порядок формирования, ведения (в том числе ежегодного дополнения) и обязательного опубликования перечня муниципального имущества </w:t>
      </w:r>
      <w:r w:rsidR="001F7810" w:rsidRPr="005C6599">
        <w:rPr>
          <w:rFonts w:ascii="Times New Roman" w:hAnsi="Times New Roman"/>
          <w:sz w:val="24"/>
          <w:szCs w:val="24"/>
        </w:rPr>
        <w:t>Кокшайского</w:t>
      </w:r>
      <w:r w:rsidRPr="005C6599">
        <w:rPr>
          <w:rFonts w:ascii="Times New Roman" w:hAnsi="Times New Roman"/>
          <w:sz w:val="24"/>
          <w:szCs w:val="24"/>
        </w:rPr>
        <w:t xml:space="preserve"> сельского поселения (далее - муниципальное имущество),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 июля 2007 г. № 209-ФЗ «О развитии</w:t>
      </w:r>
      <w:proofErr w:type="gramEnd"/>
      <w:r w:rsidRPr="005C6599">
        <w:rPr>
          <w:rFonts w:ascii="Times New Roman" w:hAnsi="Times New Roman"/>
          <w:sz w:val="24"/>
          <w:szCs w:val="24"/>
        </w:rPr>
        <w:t xml:space="preserve"> малого и среднего предпринимательства в Российской Федерации» (далее - Перечень).</w:t>
      </w:r>
    </w:p>
    <w:p w:rsidR="00877051" w:rsidRPr="005C6599" w:rsidRDefault="00877051" w:rsidP="005C6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6599">
        <w:rPr>
          <w:rFonts w:ascii="Times New Roman" w:hAnsi="Times New Roman"/>
          <w:sz w:val="24"/>
          <w:szCs w:val="24"/>
        </w:rPr>
        <w:t>Муниципальное имущество, включенное в Перечень, используется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 июля 2008 г. № 159-ФЗ</w:t>
      </w:r>
      <w:proofErr w:type="gramEnd"/>
      <w:r w:rsidRPr="005C6599">
        <w:rPr>
          <w:rFonts w:ascii="Times New Roman" w:hAnsi="Times New Roman"/>
          <w:sz w:val="24"/>
          <w:szCs w:val="24"/>
        </w:rPr>
        <w:t xml:space="preserve">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предпринимательства, предусмотренного абзацем вторым настоящего пункта. </w:t>
      </w:r>
      <w:proofErr w:type="gramStart"/>
      <w:r w:rsidRPr="005C6599">
        <w:rPr>
          <w:rFonts w:ascii="Times New Roman" w:hAnsi="Times New Roman"/>
          <w:sz w:val="24"/>
          <w:szCs w:val="24"/>
        </w:rPr>
        <w:t>В отношении муниципального имущества, включенного в Перечень,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</w:t>
      </w:r>
      <w:proofErr w:type="gramEnd"/>
      <w:r w:rsidRPr="005C6599">
        <w:rPr>
          <w:rFonts w:ascii="Times New Roman" w:hAnsi="Times New Roman"/>
          <w:sz w:val="24"/>
          <w:szCs w:val="24"/>
        </w:rPr>
        <w:t xml:space="preserve">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 июля 2006 г. № 135-ФЗ «О защите конкуренции».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2. В Перечень вносятся сведения о муниципальном имуществе, соответствующем следующим критериям: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б) муниципальное имущество не ограничено в обороте;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д) в отношении муниципального имущества не принято решение о его предоставлении иным лицам;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lastRenderedPageBreak/>
        <w:t xml:space="preserve">е) муниципальное имущество не включено в прогнозный план (программу) приватизации муниципального имущества </w:t>
      </w:r>
      <w:r w:rsidR="001F7810" w:rsidRPr="005C6599">
        <w:rPr>
          <w:rFonts w:ascii="Times New Roman" w:hAnsi="Times New Roman"/>
          <w:sz w:val="24"/>
          <w:szCs w:val="24"/>
        </w:rPr>
        <w:t>Кокшайского</w:t>
      </w:r>
      <w:r w:rsidRPr="005C6599">
        <w:rPr>
          <w:rFonts w:ascii="Times New Roman" w:hAnsi="Times New Roman"/>
          <w:sz w:val="24"/>
          <w:szCs w:val="24"/>
        </w:rPr>
        <w:t xml:space="preserve"> сельского поселения на очередной год и на плановый период;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ж) муниципальное имущество не признано аварийным и подлежащим сносу или реконструкции;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з) муниципальное имущество не относится к жилищному фонду.</w:t>
      </w:r>
    </w:p>
    <w:p w:rsidR="00877051" w:rsidRPr="005C6599" w:rsidRDefault="00877051" w:rsidP="005C6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 xml:space="preserve">В Перечень может быть включено 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</w:t>
      </w:r>
      <w:proofErr w:type="gramStart"/>
      <w:r w:rsidRPr="005C6599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5C6599">
        <w:rPr>
          <w:rFonts w:ascii="Times New Roman" w:hAnsi="Times New Roman"/>
          <w:sz w:val="24"/>
          <w:szCs w:val="24"/>
        </w:rPr>
        <w:t xml:space="preserve"> предприятия или учреждения.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В Перечень не включаются земельные участки, предусмотренные подпунктами 1 - 10, 13 - 15,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C6599">
        <w:rPr>
          <w:rFonts w:ascii="Times New Roman" w:hAnsi="Times New Roman"/>
          <w:sz w:val="24"/>
          <w:szCs w:val="24"/>
        </w:rPr>
        <w:t xml:space="preserve">Внесение сведений о муниципальном имуществе в Перечень (в том числе ежегодное дополнение), а также исключение  сведений о муниципальном имуществе из перечня осуществляется постановлением </w:t>
      </w:r>
      <w:r w:rsidR="009E0A99" w:rsidRPr="005C6599">
        <w:rPr>
          <w:rFonts w:ascii="Times New Roman" w:hAnsi="Times New Roman"/>
          <w:sz w:val="24"/>
          <w:szCs w:val="24"/>
        </w:rPr>
        <w:t>Кокшайской</w:t>
      </w:r>
      <w:r w:rsidRPr="005C6599">
        <w:rPr>
          <w:rFonts w:ascii="Times New Roman" w:hAnsi="Times New Roman"/>
          <w:sz w:val="24"/>
          <w:szCs w:val="24"/>
        </w:rPr>
        <w:t xml:space="preserve"> сельской администрации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</w:t>
      </w:r>
      <w:proofErr w:type="gramEnd"/>
      <w:r w:rsidRPr="005C6599">
        <w:rPr>
          <w:rFonts w:ascii="Times New Roman" w:hAnsi="Times New Roman"/>
          <w:sz w:val="24"/>
          <w:szCs w:val="24"/>
        </w:rPr>
        <w:t xml:space="preserve"> предпринимательства, а также субъектов малого и среднего предпринимательства.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 xml:space="preserve">Указанные в абзаце первом настоящего пункта предложения направляются на рассмотрение в </w:t>
      </w:r>
      <w:r w:rsidR="005C6599" w:rsidRPr="005C6599">
        <w:rPr>
          <w:rFonts w:ascii="Times New Roman" w:hAnsi="Times New Roman"/>
          <w:sz w:val="24"/>
          <w:szCs w:val="24"/>
        </w:rPr>
        <w:t xml:space="preserve">Кокшайскую </w:t>
      </w:r>
      <w:r w:rsidRPr="005C6599">
        <w:rPr>
          <w:rFonts w:ascii="Times New Roman" w:hAnsi="Times New Roman"/>
          <w:sz w:val="24"/>
          <w:szCs w:val="24"/>
        </w:rPr>
        <w:t xml:space="preserve"> сельскую администрацию (далее – Администрация). Администрация регистрирует и рассматривает данные предложения в течение 10 рабочих дней со дня их поступления.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По основаниям, предусмотренным подпунктом «в» пункта 7 настоящего Порядка, Администрация вправе по собственной инициативе принять решение, предусмотренное подпунктом «б» пункта 6 настоящего Порядка.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4. Основания для отклонения предложения (далее – основания для отказа):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а) о включении сведений о муниципальном имуществе, в отношении которого поступило предложение, указанное в абзаце первом пункта 3 настоящего Порядка (далее – сведения о муниципальном имуществе), в Перечень в случае несоответствия такого имущества критериям, установленным пунктом 2 настоящего Порядка.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б) об исключении сведений о муниципальном имуществе из Перечня при отсутствии случаев, предусмотренных пунктом 7 настоящего Порядка.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C6599">
        <w:rPr>
          <w:rFonts w:ascii="Times New Roman" w:hAnsi="Times New Roman"/>
          <w:sz w:val="24"/>
          <w:szCs w:val="24"/>
        </w:rPr>
        <w:t>При наличии одного из оснований для отказа Администрация в течение 10 рабочих дней со дня получения предложения, указанного в абзаце первом пункта 3 настоящего Порядка, направляет почтовым отправлением в адрес лица, направившего такое предложение, уведомление, содержащее мотивированный ответ о невозможности включения сведений о муниципальном имуществе в Перечень или исключении сведений о муниципальном имуществе из Перечня (далее – уведомление об отказе).</w:t>
      </w:r>
      <w:proofErr w:type="gramEnd"/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Уведомление может быть обжаловано в порядке, установленном законодательством Российской Федерации.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6. При отсутствии оснований для отказа, указанных в пункте 4 настоящего Порядка, а также случае, предусмотренном абзаце третьим пункта 3 настоящего Порядка, Администрация обеспечивает подготовку постановления, содержащего одно из следующих решений: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а) о включении сведений о муниципальном имуществе в Перечень, если муниципальное имущество соответствует критериям, установленным пунктом 2 настоящего Порядка;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lastRenderedPageBreak/>
        <w:t>б) об исключении сведений о муниципальном имуществе из Перечня при наличии оснований, предусмотренных пунктом 7 настоящего Порядка.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7. Основаниями для принятия решения об исключении сведений о муниципальном имуществе из Перечня, являются случаи, если: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6599">
        <w:rPr>
          <w:rFonts w:ascii="Times New Roman" w:hAnsi="Times New Roman"/>
          <w:sz w:val="24"/>
          <w:szCs w:val="24"/>
        </w:rPr>
        <w:t xml:space="preserve">а) в отношении муниципального имущества в установленном законодательством Российской Федерации и законодательством Республики Марий Эл порядке принято решение Главы Республики Марий Эл, Правительства Республики Марий Эл или </w:t>
      </w:r>
      <w:r w:rsidR="009E0A99" w:rsidRPr="005C6599">
        <w:rPr>
          <w:rFonts w:ascii="Times New Roman" w:hAnsi="Times New Roman"/>
          <w:sz w:val="24"/>
          <w:szCs w:val="24"/>
        </w:rPr>
        <w:t>Кокшайской</w:t>
      </w:r>
      <w:r w:rsidRPr="005C6599">
        <w:rPr>
          <w:rFonts w:ascii="Times New Roman" w:hAnsi="Times New Roman"/>
          <w:sz w:val="24"/>
          <w:szCs w:val="24"/>
        </w:rPr>
        <w:t xml:space="preserve"> сельской администрации о его использовании для государственных или муниципальных нужд либо для иных целей;</w:t>
      </w:r>
      <w:proofErr w:type="gramEnd"/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 xml:space="preserve">б) право муниципальной собственности </w:t>
      </w:r>
      <w:r w:rsidR="001F7810" w:rsidRPr="005C6599">
        <w:rPr>
          <w:rFonts w:ascii="Times New Roman" w:hAnsi="Times New Roman"/>
          <w:sz w:val="24"/>
          <w:szCs w:val="24"/>
        </w:rPr>
        <w:t>Кокшайского</w:t>
      </w:r>
      <w:r w:rsidRPr="005C6599">
        <w:rPr>
          <w:rFonts w:ascii="Times New Roman" w:hAnsi="Times New Roman"/>
          <w:sz w:val="24"/>
          <w:szCs w:val="24"/>
        </w:rPr>
        <w:t xml:space="preserve"> сельского поселения на муниципальное имущество прекращено по решению суда или в ином установленном законом порядке;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в)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ни одной заявки на участие в аукционе (конкурсе) на право заключения договора аренды, предусматривающего переход прав владения и (или) пользования в отношении муниципального имущества;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ни одного заявления о предоставлении муниципального имущества, в отношении которого заключение указанного в абзаце втором настоящего подпункта договора, может быть осуществлено без проведения аукциона (конкурса) в случаях, предусмотренных Федеральным законом от 26 июля 2006 года № 135-ФЗ «О защите конкуренции».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8. Ведение Перечня осуществляется Администрацией на бумажном носителе и в электронном виде по форме согласно приложению к настоящему Порядку.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9. Перечень и внесенные в него изменения подлежат: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обязательному опубликованию в районной газете «Звениговская неделя» в течение 10 рабочих дней со дня принятия решения, указанного в пункте 6 настоящего Порядка;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599">
        <w:rPr>
          <w:rFonts w:ascii="Times New Roman" w:hAnsi="Times New Roman"/>
          <w:sz w:val="24"/>
          <w:szCs w:val="24"/>
        </w:rPr>
        <w:t>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в течение 3 рабочих дней со дня принятия решения, указанного в пункте 6 настоящего Порядка.</w:t>
      </w:r>
    </w:p>
    <w:p w:rsidR="00877051" w:rsidRPr="005C6599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051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77051" w:rsidSect="00C562F8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p w:rsidR="00980238" w:rsidRPr="009E0A99" w:rsidRDefault="00980238" w:rsidP="00980238">
      <w:pPr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№ 3</w:t>
      </w:r>
    </w:p>
    <w:p w:rsidR="00980238" w:rsidRPr="009E0A99" w:rsidRDefault="00980238" w:rsidP="0098023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9E0A99">
        <w:rPr>
          <w:rFonts w:ascii="Times New Roman" w:hAnsi="Times New Roman"/>
          <w:szCs w:val="28"/>
        </w:rPr>
        <w:t xml:space="preserve">к постановлению </w:t>
      </w:r>
      <w:r>
        <w:rPr>
          <w:rFonts w:ascii="Times New Roman" w:hAnsi="Times New Roman"/>
          <w:szCs w:val="28"/>
        </w:rPr>
        <w:t>Кокшайской</w:t>
      </w:r>
    </w:p>
    <w:p w:rsidR="00980238" w:rsidRPr="009E0A99" w:rsidRDefault="00980238" w:rsidP="0098023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9E0A99">
        <w:rPr>
          <w:rFonts w:ascii="Times New Roman" w:hAnsi="Times New Roman"/>
          <w:szCs w:val="28"/>
        </w:rPr>
        <w:t xml:space="preserve"> сельской администрации </w:t>
      </w:r>
    </w:p>
    <w:p w:rsidR="00980238" w:rsidRPr="009E0A99" w:rsidRDefault="00980238" w:rsidP="0098023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9E0A99">
        <w:rPr>
          <w:rFonts w:ascii="Times New Roman" w:hAnsi="Times New Roman"/>
          <w:szCs w:val="28"/>
        </w:rPr>
        <w:t xml:space="preserve">от </w:t>
      </w:r>
      <w:r w:rsidR="00D4760C">
        <w:rPr>
          <w:rFonts w:ascii="Times New Roman" w:hAnsi="Times New Roman"/>
          <w:szCs w:val="28"/>
        </w:rPr>
        <w:t>05 марта 2020 г. № 40</w:t>
      </w:r>
    </w:p>
    <w:p w:rsidR="00877051" w:rsidRPr="00602EB5" w:rsidRDefault="00877051" w:rsidP="00877051">
      <w:pPr>
        <w:jc w:val="right"/>
        <w:rPr>
          <w:sz w:val="24"/>
          <w:szCs w:val="24"/>
        </w:rPr>
      </w:pPr>
    </w:p>
    <w:p w:rsidR="00FC31A3" w:rsidRDefault="00877051" w:rsidP="00877051">
      <w:pPr>
        <w:pStyle w:val="31"/>
        <w:rPr>
          <w:szCs w:val="28"/>
        </w:rPr>
      </w:pPr>
      <w:r w:rsidRPr="00EC5E8F">
        <w:rPr>
          <w:szCs w:val="28"/>
        </w:rPr>
        <w:t>Перечень муниципального имущества, свободного от прав третьих лиц</w:t>
      </w:r>
    </w:p>
    <w:p w:rsidR="00877051" w:rsidRPr="00EC5E8F" w:rsidRDefault="00877051" w:rsidP="00877051">
      <w:pPr>
        <w:pStyle w:val="31"/>
        <w:rPr>
          <w:b w:val="0"/>
          <w:szCs w:val="28"/>
        </w:rPr>
      </w:pPr>
      <w:r w:rsidRPr="00EC5E8F">
        <w:rPr>
          <w:szCs w:val="28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877051" w:rsidRDefault="00877051" w:rsidP="008770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118"/>
        <w:gridCol w:w="2977"/>
        <w:gridCol w:w="3260"/>
        <w:gridCol w:w="3119"/>
        <w:gridCol w:w="1843"/>
      </w:tblGrid>
      <w:tr w:rsidR="00877051" w:rsidTr="003F247C">
        <w:trPr>
          <w:cantSplit/>
          <w:trHeight w:val="21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ind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Вид объекта учета (здание, строение, сооружение, нежилое помещение, земельный участок, оборудование, механизм, установка, транспортное средство, инвентарь, инструмент)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Местонахождение (адрес) объекта учета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Технические параметры объекта учета,</w:t>
            </w:r>
          </w:p>
          <w:p w:rsidR="00877051" w:rsidRDefault="00877051" w:rsidP="00AB11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постройки (выпуска),</w:t>
            </w:r>
          </w:p>
          <w:p w:rsidR="00877051" w:rsidRDefault="00877051" w:rsidP="00AB11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(балансовая, остаточная),</w:t>
            </w:r>
          </w:p>
          <w:p w:rsidR="00877051" w:rsidRDefault="00877051" w:rsidP="00AB11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учетный номер (идентификационный, инвентарный, кадастровый)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использования объекта учета при сдаче его в аренду в соответствии с назначением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обременении</w:t>
            </w:r>
          </w:p>
        </w:tc>
      </w:tr>
      <w:tr w:rsidR="00877051" w:rsidTr="003F247C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ind w:firstLine="2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77051" w:rsidTr="00964DB2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1" w:rsidRDefault="00877051" w:rsidP="00AB11F2">
            <w:pPr>
              <w:pStyle w:val="ConsPlusNormal"/>
              <w:widowControl/>
              <w:snapToGrid w:val="0"/>
              <w:ind w:firstLine="2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1" w:rsidRPr="003F247C" w:rsidRDefault="00877051" w:rsidP="003F247C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1" w:rsidRDefault="00877051" w:rsidP="003F247C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52" w:rsidRDefault="00695F52" w:rsidP="00AB11F2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1" w:rsidRPr="003F247C" w:rsidRDefault="00877051" w:rsidP="00AB11F2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1" w:rsidRDefault="00877051" w:rsidP="003F247C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7051" w:rsidRPr="009F5966" w:rsidRDefault="00877051" w:rsidP="00877051">
      <w:pPr>
        <w:ind w:firstLine="709"/>
        <w:jc w:val="both"/>
        <w:rPr>
          <w:szCs w:val="28"/>
        </w:rPr>
      </w:pPr>
      <w:bookmarkStart w:id="2" w:name="_GoBack"/>
      <w:bookmarkEnd w:id="2"/>
    </w:p>
    <w:sectPr w:rsidR="00877051" w:rsidRPr="009F5966" w:rsidSect="00FC31A3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6D4"/>
    <w:rsid w:val="00002F2E"/>
    <w:rsid w:val="00006306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3B46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12DE"/>
    <w:rsid w:val="000E2F3D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60931"/>
    <w:rsid w:val="00173BA9"/>
    <w:rsid w:val="00186D86"/>
    <w:rsid w:val="0019058A"/>
    <w:rsid w:val="00191062"/>
    <w:rsid w:val="001914F3"/>
    <w:rsid w:val="00191B87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1F7810"/>
    <w:rsid w:val="00204526"/>
    <w:rsid w:val="002106FF"/>
    <w:rsid w:val="0021758A"/>
    <w:rsid w:val="00223F51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33A"/>
    <w:rsid w:val="00294A5D"/>
    <w:rsid w:val="002960C2"/>
    <w:rsid w:val="00297364"/>
    <w:rsid w:val="002A1403"/>
    <w:rsid w:val="002A2D28"/>
    <w:rsid w:val="002A557C"/>
    <w:rsid w:val="002B27C5"/>
    <w:rsid w:val="002B39F2"/>
    <w:rsid w:val="002B3E9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2F6ED1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87F"/>
    <w:rsid w:val="00356FBE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C7F95"/>
    <w:rsid w:val="003D496A"/>
    <w:rsid w:val="003E29F4"/>
    <w:rsid w:val="003F247C"/>
    <w:rsid w:val="003F62F0"/>
    <w:rsid w:val="004033D6"/>
    <w:rsid w:val="004062CF"/>
    <w:rsid w:val="00410BC1"/>
    <w:rsid w:val="00415A03"/>
    <w:rsid w:val="0041709D"/>
    <w:rsid w:val="00420D7E"/>
    <w:rsid w:val="00423B71"/>
    <w:rsid w:val="0043076D"/>
    <w:rsid w:val="004314D3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D7714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43901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6599"/>
    <w:rsid w:val="005D64B0"/>
    <w:rsid w:val="005E1C0B"/>
    <w:rsid w:val="005F021C"/>
    <w:rsid w:val="005F11FC"/>
    <w:rsid w:val="005F22A4"/>
    <w:rsid w:val="005F58B6"/>
    <w:rsid w:val="00600151"/>
    <w:rsid w:val="00603155"/>
    <w:rsid w:val="00607AEF"/>
    <w:rsid w:val="00614683"/>
    <w:rsid w:val="00617910"/>
    <w:rsid w:val="00620CBF"/>
    <w:rsid w:val="00620FA2"/>
    <w:rsid w:val="00622005"/>
    <w:rsid w:val="00624015"/>
    <w:rsid w:val="0062527C"/>
    <w:rsid w:val="00634F09"/>
    <w:rsid w:val="00635402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95F52"/>
    <w:rsid w:val="006A1D07"/>
    <w:rsid w:val="006A2FE7"/>
    <w:rsid w:val="006A3D85"/>
    <w:rsid w:val="006C4ADE"/>
    <w:rsid w:val="006C6F11"/>
    <w:rsid w:val="006E2560"/>
    <w:rsid w:val="006E2EA2"/>
    <w:rsid w:val="006E35B4"/>
    <w:rsid w:val="006E782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5BBC"/>
    <w:rsid w:val="0075777E"/>
    <w:rsid w:val="00764762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6F8F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444CC"/>
    <w:rsid w:val="008604CB"/>
    <w:rsid w:val="008648A0"/>
    <w:rsid w:val="00866C9B"/>
    <w:rsid w:val="00875849"/>
    <w:rsid w:val="00875BEE"/>
    <w:rsid w:val="00877051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4DB2"/>
    <w:rsid w:val="0096527B"/>
    <w:rsid w:val="00970067"/>
    <w:rsid w:val="00973D54"/>
    <w:rsid w:val="009762FB"/>
    <w:rsid w:val="00980238"/>
    <w:rsid w:val="00980964"/>
    <w:rsid w:val="009818AD"/>
    <w:rsid w:val="0098235B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0AC2"/>
    <w:rsid w:val="009D341B"/>
    <w:rsid w:val="009D569B"/>
    <w:rsid w:val="009D5C7E"/>
    <w:rsid w:val="009E0A99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0531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2D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5AF8"/>
    <w:rsid w:val="00BE6580"/>
    <w:rsid w:val="00BF3091"/>
    <w:rsid w:val="00BF3630"/>
    <w:rsid w:val="00BF545C"/>
    <w:rsid w:val="00C112B3"/>
    <w:rsid w:val="00C11FB4"/>
    <w:rsid w:val="00C12025"/>
    <w:rsid w:val="00C13EA3"/>
    <w:rsid w:val="00C16C55"/>
    <w:rsid w:val="00C1792C"/>
    <w:rsid w:val="00C20F8B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4760C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2C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B75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0A8A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4730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1DE"/>
    <w:rsid w:val="00FB1BB9"/>
    <w:rsid w:val="00FB74C5"/>
    <w:rsid w:val="00FC31A3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77051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paragraph" w:styleId="ab">
    <w:name w:val="header"/>
    <w:basedOn w:val="a"/>
    <w:link w:val="ac"/>
    <w:uiPriority w:val="99"/>
    <w:rsid w:val="008770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87705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Title"/>
    <w:basedOn w:val="a"/>
    <w:link w:val="ae"/>
    <w:qFormat/>
    <w:rsid w:val="0087705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8770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7051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customStyle="1" w:styleId="21">
    <w:name w:val="Основной текст 21"/>
    <w:basedOn w:val="a"/>
    <w:rsid w:val="0087705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8770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7705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7705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311FE477D94D9E8DDFFC0F82489B9A64ABA726E600708B45E7FC5DE059ADF9F7E6126D4BCC57XDD1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594311FE477D94D9E8DDFFC0F82489B9B6DAEA72FE700708B45E7FC5DE059ADF9F7E6126D4BC854XDD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94311FE477D94D9E8DDFFC0F82489B9A64ABA726E600708B45E7FC5DE059ADF9F7E61065X4DB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94311FE477D94D9E8DDFFC0F82489B9A6AA3A62BE600708B45E7FC5DE059ADF9F7E6X1D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94311FE477D94D9E8DDFFC0F82489B9A64ABA726E600708B45E7FC5DE059ADF9F7E61065X4D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04CEC-4D55-49E2-9826-05E13EF4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5535</Words>
  <Characters>31551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 Windows</cp:lastModifiedBy>
  <cp:revision>27</cp:revision>
  <cp:lastPrinted>2020-05-07T06:10:00Z</cp:lastPrinted>
  <dcterms:created xsi:type="dcterms:W3CDTF">2020-02-21T12:50:00Z</dcterms:created>
  <dcterms:modified xsi:type="dcterms:W3CDTF">2020-08-11T10:37:00Z</dcterms:modified>
</cp:coreProperties>
</file>